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  <w:rPr>
          <w:b/>
          <w:sz w:val="32"/>
          <w:szCs w:val="32"/>
        </w:rPr>
      </w:pPr>
    </w:p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  <w:rPr>
          <w:b/>
          <w:sz w:val="32"/>
          <w:szCs w:val="32"/>
        </w:rPr>
      </w:pPr>
    </w:p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  <w:rPr>
          <w:b/>
          <w:sz w:val="32"/>
          <w:szCs w:val="32"/>
        </w:rPr>
      </w:pPr>
    </w:p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  <w:rPr>
          <w:b/>
          <w:sz w:val="32"/>
          <w:szCs w:val="32"/>
        </w:rPr>
      </w:pPr>
    </w:p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  <w:rPr>
          <w:b/>
          <w:sz w:val="32"/>
          <w:szCs w:val="32"/>
        </w:rPr>
      </w:pPr>
    </w:p>
    <w:p w:rsidR="00C2318D" w:rsidRPr="00C2318D" w:rsidRDefault="00C2318D" w:rsidP="004F3B57">
      <w:pPr>
        <w:pStyle w:val="Tablecaption20"/>
        <w:shd w:val="clear" w:color="auto" w:fill="auto"/>
        <w:spacing w:after="0" w:line="230" w:lineRule="exact"/>
        <w:rPr>
          <w:b/>
          <w:sz w:val="32"/>
          <w:szCs w:val="32"/>
        </w:rPr>
      </w:pPr>
      <w:r w:rsidRPr="00C2318D">
        <w:rPr>
          <w:b/>
          <w:sz w:val="32"/>
          <w:szCs w:val="32"/>
        </w:rPr>
        <w:t>BUDOWNICTWO I STOPNIA</w:t>
      </w:r>
    </w:p>
    <w:p w:rsidR="004F3B57" w:rsidRDefault="004F3B57" w:rsidP="007263E3">
      <w:pPr>
        <w:pStyle w:val="Tablecaption20"/>
        <w:shd w:val="clear" w:color="auto" w:fill="auto"/>
        <w:spacing w:after="0" w:line="230" w:lineRule="exact"/>
        <w:jc w:val="center"/>
      </w:pPr>
    </w:p>
    <w:p w:rsidR="007263E3" w:rsidRDefault="007263E3" w:rsidP="007263E3">
      <w:pPr>
        <w:pStyle w:val="Tablecaption20"/>
        <w:shd w:val="clear" w:color="auto" w:fill="auto"/>
        <w:spacing w:after="0" w:line="230" w:lineRule="exact"/>
        <w:jc w:val="center"/>
      </w:pPr>
      <w:r>
        <w:t>OPIS EFEKTÓW KSZTAŁCENIA</w:t>
      </w:r>
    </w:p>
    <w:p w:rsidR="007263E3" w:rsidRDefault="007263E3" w:rsidP="007263E3">
      <w:pPr>
        <w:pStyle w:val="Tablecaption20"/>
        <w:shd w:val="clear" w:color="auto" w:fill="auto"/>
        <w:spacing w:after="0" w:line="240" w:lineRule="exact"/>
        <w:jc w:val="center"/>
      </w:pPr>
      <w:r>
        <w:t>Tabela odniesień efektów kierunkowych dla studiów 1. stopnia na kierunku</w:t>
      </w:r>
      <w:r>
        <w:rPr>
          <w:rStyle w:val="Tablecaption212ptItalic"/>
        </w:rPr>
        <w:t xml:space="preserve"> budownictwo</w:t>
      </w:r>
      <w:r>
        <w:t xml:space="preserve"> do efektów obszarowych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78"/>
        <w:gridCol w:w="9845"/>
        <w:gridCol w:w="2237"/>
      </w:tblGrid>
      <w:tr w:rsidR="007263E3" w:rsidTr="00203BD4">
        <w:trPr>
          <w:trHeight w:val="63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317" w:lineRule="exact"/>
              <w:ind w:left="120"/>
            </w:pPr>
            <w:r>
              <w:t>Symbol efektów kształcenia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322" w:lineRule="exact"/>
              <w:ind w:left="120"/>
            </w:pPr>
            <w:r>
              <w:t xml:space="preserve">Opis kierunkowych efektów kształcenia dla profilu </w:t>
            </w:r>
            <w:proofErr w:type="spellStart"/>
            <w:r>
              <w:t>ogólnoakademickiego</w:t>
            </w:r>
            <w:proofErr w:type="spellEnd"/>
            <w:r>
              <w:t>. Po zakończeniu studiów 1. stopnia na kierunku</w:t>
            </w:r>
            <w:r>
              <w:rPr>
                <w:rStyle w:val="Bodytext212ptItalic"/>
              </w:rPr>
              <w:t xml:space="preserve"> budownictwo,</w:t>
            </w:r>
            <w:r>
              <w:t xml:space="preserve"> absolwent: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317" w:lineRule="exact"/>
              <w:ind w:left="120"/>
            </w:pPr>
            <w:r>
              <w:t>Odniesienie do efektów kształcenia</w:t>
            </w:r>
          </w:p>
        </w:tc>
      </w:tr>
      <w:tr w:rsidR="007263E3" w:rsidTr="00203BD4">
        <w:trPr>
          <w:trHeight w:val="317"/>
          <w:jc w:val="center"/>
        </w:trPr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dla kierunku</w:t>
            </w:r>
          </w:p>
        </w:tc>
        <w:tc>
          <w:tcPr>
            <w:tcW w:w="9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w zakresie nauk</w:t>
            </w:r>
          </w:p>
        </w:tc>
      </w:tr>
      <w:tr w:rsidR="007263E3" w:rsidTr="00203BD4">
        <w:trPr>
          <w:trHeight w:val="648"/>
          <w:jc w:val="center"/>
        </w:trPr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(K_B1)</w:t>
            </w:r>
          </w:p>
        </w:tc>
        <w:tc>
          <w:tcPr>
            <w:tcW w:w="9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322" w:lineRule="exact"/>
              <w:ind w:left="120"/>
            </w:pPr>
            <w:r>
              <w:t>technicznych (T1A_)</w:t>
            </w:r>
          </w:p>
        </w:tc>
      </w:tr>
      <w:tr w:rsidR="007263E3" w:rsidTr="00203BD4">
        <w:trPr>
          <w:trHeight w:val="28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4420"/>
            </w:pPr>
            <w:r>
              <w:t>WIEDZA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</w:tr>
      <w:tr w:rsidR="007263E3" w:rsidTr="00203BD4">
        <w:trPr>
          <w:trHeight w:val="108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K_B1_W01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88" w:lineRule="exact"/>
              <w:ind w:left="120"/>
            </w:pPr>
            <w:r>
              <w:t>ma wiedzę z zakresu wybranych działów matematyki, fizyki i chemii, która jest podstawą przedmiotów z zakresu mechaniki, wytrzymałości materiałów, teorii konstrukcji, technologii materiałów budowlanych oraz fizyki budowli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ind w:left="120"/>
            </w:pPr>
            <w:r>
              <w:t>T1A_W01</w:t>
            </w:r>
          </w:p>
        </w:tc>
      </w:tr>
      <w:tr w:rsidR="007263E3" w:rsidTr="00203BD4">
        <w:trPr>
          <w:trHeight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K_B1_W02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zasady geometrii wykreślnej i rysunku technicznego dotyczące zapisu i odczytu rysunków architektonicznych, budowlanych i geodezyjnych, a także ich sporządzania z wykorzystaniem CAD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W01, T1A W02, T1A_W07</w:t>
            </w:r>
          </w:p>
        </w:tc>
      </w:tr>
      <w:tr w:rsidR="007263E3" w:rsidTr="00203BD4">
        <w:trPr>
          <w:trHeight w:val="51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K_B1_W03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zna podstawowe odniesienia kartograficzne i prace geodezyjne w budownictwie; zna zadania prawne i techniczne geodezji w budowlanym procesie inwestycyjnym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ind w:left="120"/>
            </w:pPr>
            <w:r>
              <w:t>T1A_W02, T1A_W05</w:t>
            </w:r>
          </w:p>
        </w:tc>
      </w:tr>
      <w:tr w:rsidR="007263E3" w:rsidTr="00203BD4">
        <w:trPr>
          <w:trHeight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K_B1_W04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zna podstawy geologii i rozumie podstawowe procesy geologiczne; zna i rozumie zasady mechaniki gruntów, hydrauliki i hydrologii dla potrzeb inżynierii budowlanej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ind w:left="120"/>
            </w:pPr>
            <w:r>
              <w:t>T1A_W02, T1A_W03,</w:t>
            </w:r>
          </w:p>
        </w:tc>
      </w:tr>
      <w:tr w:rsidR="007263E3" w:rsidTr="00203BD4">
        <w:trPr>
          <w:trHeight w:val="51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K_B1_W05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ma wiedzę z zakresu mechaniki ogólnej, wytrzymałości materiałów i zasad ogólnego kształtowania konstrukcji budowlanych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W02, T1A W03, T1A_W07</w:t>
            </w:r>
          </w:p>
        </w:tc>
      </w:tr>
      <w:tr w:rsidR="007263E3" w:rsidTr="00203BD4">
        <w:trPr>
          <w:trHeight w:val="47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K_B1_W06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zna i rozumie zasady mechaniki i analizy wybranych konstrukcji w zakresie statyki, dynamiki i stateczności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W03, T1A W05, T1A W07</w:t>
            </w:r>
          </w:p>
        </w:tc>
      </w:tr>
      <w:tr w:rsidR="007263E3" w:rsidTr="00203BD4">
        <w:trPr>
          <w:trHeight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K_B1_W07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zasady normowe oraz przepisy i wytyczne dotyczące projektowania obiektów budowlanych i ich elementów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W03, T1A W06, T1A_W07, T1A_W08</w:t>
            </w:r>
          </w:p>
        </w:tc>
      </w:tr>
      <w:tr w:rsidR="007263E3" w:rsidTr="00203BD4">
        <w:trPr>
          <w:trHeight w:val="51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K_B1_W08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ma podstawową wiedzę o wyrobach i elementach budowlanych, metodach ich badań oraz zna zasady ich wytwarzania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W02, T1A W05, T1A_W06, T1A_W10</w:t>
            </w:r>
          </w:p>
        </w:tc>
      </w:tr>
      <w:tr w:rsidR="007263E3" w:rsidTr="00203BD4">
        <w:trPr>
          <w:trHeight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K_B1_W09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zasady modelowania, wymiarowania i konstruowania elementów i podstawowych konstrukcji budowlanych: metalowych, żelbetowych, sprężonych, drewnianych, murowych i zespolonych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W03, T1A W05, T1A_W06, T1A_W07</w:t>
            </w:r>
          </w:p>
        </w:tc>
      </w:tr>
      <w:tr w:rsidR="007263E3" w:rsidTr="00203BD4">
        <w:trPr>
          <w:trHeight w:val="25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B1 W10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zna ogólne zasady fundamentowania wybranych obiektów budowlanych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ind w:left="120"/>
            </w:pPr>
            <w:r>
              <w:t>T1A_W03, T1A_W07</w:t>
            </w:r>
          </w:p>
        </w:tc>
      </w:tr>
      <w:tr w:rsidR="007263E3" w:rsidTr="00203BD4">
        <w:trPr>
          <w:trHeight w:val="75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K_B1_W11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ma podstawową wiedzę na temat analizy, projektowania i konstruowania wybranych obiektów budownictwa ogólnego, przemysłowego i infrastruktury transportu drogowego oraz budownictwa mostowego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ind w:left="120"/>
            </w:pPr>
            <w:r>
              <w:t>T1A W03, T1A W05, T1A_W07</w:t>
            </w:r>
          </w:p>
        </w:tc>
      </w:tr>
    </w:tbl>
    <w:tbl>
      <w:tblPr>
        <w:tblpPr w:leftFromText="141" w:rightFromText="141" w:vertAnchor="text" w:horzAnchor="margin" w:tblpY="1"/>
        <w:tblW w:w="141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77"/>
        <w:gridCol w:w="9834"/>
        <w:gridCol w:w="2234"/>
      </w:tblGrid>
      <w:tr w:rsidR="007263E3" w:rsidTr="00203BD4">
        <w:trPr>
          <w:trHeight w:val="46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K_B1_W12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i rozumie podstawy metod obliczeniowych i informatycznych w budownictwie; zna wybrane programy komputerowe wspomagające obliczanie i projektowanie konstrukcji oraz organizację procesu budowlanego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W01, T1A W02, T1A W04, T1A W05, T1A W07</w:t>
            </w:r>
          </w:p>
        </w:tc>
      </w:tr>
      <w:tr w:rsidR="007263E3" w:rsidTr="00203BD4">
        <w:trPr>
          <w:trHeight w:val="33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K_B1_W13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podstawy fizyki budowli oraz rozumie zjawiska dotyczące transferu ciepła i migracji wilgoci w obiektach budowlanych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W01, T1A W05, T1A_W07</w:t>
            </w:r>
          </w:p>
        </w:tc>
      </w:tr>
      <w:tr w:rsidR="007263E3" w:rsidTr="00203BD4">
        <w:trPr>
          <w:trHeight w:val="17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B1 W14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zna podstawy realizacji i funkcjonowania wybranych instalacji budowlanych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T1A_W02</w:t>
            </w:r>
          </w:p>
        </w:tc>
      </w:tr>
      <w:tr w:rsidR="007263E3" w:rsidTr="00203BD4">
        <w:trPr>
          <w:trHeight w:val="33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K_B1_W15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 xml:space="preserve">zna normy i normatywy pracy w budownictwie, technologię, organizację i zasady kierowania procesem budowlanym oraz zna zasady </w:t>
            </w:r>
            <w:proofErr w:type="spellStart"/>
            <w:r>
              <w:t>BiOZ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W07, T1A W08, T1A_W09</w:t>
            </w:r>
          </w:p>
        </w:tc>
      </w:tr>
      <w:tr w:rsidR="007263E3" w:rsidTr="00203BD4">
        <w:trPr>
          <w:trHeight w:val="33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K_B1_W16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ma podstawową wiedzę na temat prowadzenia działalności gospodarczej w branży budowlanej; ma wiedzę z zakresu prawa budowlanego i ochrony własności intelektualnej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W08, T1A W09, T1A_W10, T1A_W11</w:t>
            </w:r>
          </w:p>
        </w:tc>
      </w:tr>
      <w:tr w:rsidR="007263E3" w:rsidTr="00203BD4">
        <w:trPr>
          <w:trHeight w:val="30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K_B1_W17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ma wiedzę na temat wpływu realizacji inwestycji budowlanych na środowisko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W05, T1A W06, T1A W08</w:t>
            </w:r>
          </w:p>
        </w:tc>
      </w:tr>
      <w:tr w:rsidR="007263E3" w:rsidTr="00203BD4">
        <w:trPr>
          <w:trHeight w:val="25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K_B1_W18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ma szczegółową wiedzę związaną z wybranymi zagadnieniami z zakresu budownictwa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T1A_W04</w:t>
            </w:r>
          </w:p>
        </w:tc>
      </w:tr>
      <w:tr w:rsidR="007263E3" w:rsidTr="00203BD4">
        <w:trPr>
          <w:trHeight w:val="33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K_B1_W19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ma podstawową wiedzę o cyklu życia obiektu budowlanego, ma podstawową wiedzę z zakresu trwałości obiektów budowlanych, ich eksploatacji, utrzymania i modernizacji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T1A_W06, T1A_W07</w:t>
            </w:r>
          </w:p>
        </w:tc>
      </w:tr>
      <w:tr w:rsidR="007263E3" w:rsidTr="00203BD4">
        <w:trPr>
          <w:trHeight w:val="33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K_B1_W20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zna zasady diagnozowania, metody badań i oceny stanu technicznego obiektów budowlanych i ich elementów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T1A_W03, T1A_W07</w:t>
            </w:r>
          </w:p>
        </w:tc>
      </w:tr>
      <w:tr w:rsidR="007263E3" w:rsidTr="00203BD4">
        <w:trPr>
          <w:trHeight w:val="21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4000"/>
            </w:pPr>
            <w:r>
              <w:t>UMIEJĘTNOŚCI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rPr>
                <w:sz w:val="10"/>
                <w:szCs w:val="10"/>
              </w:rPr>
            </w:pPr>
          </w:p>
        </w:tc>
      </w:tr>
      <w:tr w:rsidR="007263E3" w:rsidTr="00203BD4">
        <w:trPr>
          <w:trHeight w:val="45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K_B1_U01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9" w:lineRule="exact"/>
              <w:ind w:left="120"/>
            </w:pPr>
            <w:r>
              <w:t>opanował umiejętność porozumiewania się w języku angielskim lub innym języku obcym na poziomie B2 łącznie ze znajomością elementów języka technicznego z zakresu budownictwa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U02, T1A U03, T1A U04, T1A U05, T1A U06</w:t>
            </w:r>
          </w:p>
        </w:tc>
      </w:tr>
      <w:tr w:rsidR="007263E3" w:rsidTr="00203BD4">
        <w:trPr>
          <w:trHeight w:val="16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B1 U02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umie rozpoznać i dokonać klasyfikacji obiektów budowlanych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T1A_U13, T1A_U14</w:t>
            </w:r>
          </w:p>
        </w:tc>
      </w:tr>
      <w:tr w:rsidR="007263E3" w:rsidTr="00203BD4">
        <w:trPr>
          <w:trHeight w:val="17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B1 U03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 xml:space="preserve">potrafi określić i dokonać zestawienia obciążeń działających na elementy i obiekty </w:t>
            </w:r>
            <w:r>
              <w:lastRenderedPageBreak/>
              <w:t>budowlane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lastRenderedPageBreak/>
              <w:t>T1A_U10, T1A_U14</w:t>
            </w:r>
          </w:p>
        </w:tc>
      </w:tr>
      <w:tr w:rsidR="007263E3" w:rsidTr="00203BD4">
        <w:trPr>
          <w:trHeight w:val="50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K_B1_U04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umie odczytać rysunki architektoniczne, budowlane i geodezyjne oraz zgodnie z zasadami geometrii wykreślnej i rysunku technicznego potrafi sporządzić dokumentację graficzną w środowisku wybranych programów graficznych; potrafi interpretować projekty podstawowych instalacji budowlanych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35" w:lineRule="exact"/>
              <w:jc w:val="both"/>
            </w:pPr>
            <w:r>
              <w:t>T1A U02, T1A U07, T1A U13, T1A U15, T1A_U16</w:t>
            </w:r>
          </w:p>
        </w:tc>
      </w:tr>
      <w:tr w:rsidR="007263E3" w:rsidTr="00203BD4">
        <w:trPr>
          <w:trHeight w:val="33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K_B1_U05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posiada umiejętność wyznaczenia zadań geodezyjnych dotyczących realizacji i eksploatacji obiektów budowlanych i korzystania z wyników pomiarów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T1A_U09, T1A_U15</w:t>
            </w:r>
          </w:p>
        </w:tc>
      </w:tr>
      <w:tr w:rsidR="007263E3" w:rsidTr="00203BD4">
        <w:trPr>
          <w:trHeight w:val="45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K_B1_U06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9" w:lineRule="exact"/>
              <w:ind w:left="120"/>
            </w:pPr>
            <w:r>
              <w:t>potrafi interpretować wyniki badań geotechnicznych i hydrotechnicznych podłoża w aspekcie posadowienia obiektów budowlanych; potrafi zaprojektować podstawowe typy posadowienia obiektów budowlanych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U10, T1A U13, T1A U14, T1A U15, T1A U16</w:t>
            </w:r>
          </w:p>
        </w:tc>
      </w:tr>
      <w:tr w:rsidR="007263E3" w:rsidTr="00203BD4">
        <w:trPr>
          <w:trHeight w:val="30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K_B1_U07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potrafi dokonać wyboru i poprawnie zastosować materiały i wyroby budowlane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U10, T1A U13, T1A U14</w:t>
            </w:r>
          </w:p>
        </w:tc>
      </w:tr>
      <w:tr w:rsidR="007263E3" w:rsidTr="00203BD4">
        <w:trPr>
          <w:trHeight w:val="65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B1 U08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potrafi przygotować, wykonać i zinterpretować wyniki prostych eksperymentów, prowadzących do oceny właściwości materiałów i wyrobów budowlanych oraz elementów konstrukcyjnych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T1A_U08</w:t>
            </w:r>
          </w:p>
        </w:tc>
      </w:tr>
    </w:tbl>
    <w:p w:rsidR="007263E3" w:rsidRDefault="007263E3" w:rsidP="007263E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78"/>
        <w:gridCol w:w="9845"/>
        <w:gridCol w:w="2237"/>
      </w:tblGrid>
      <w:tr w:rsidR="007263E3" w:rsidTr="00203BD4">
        <w:trPr>
          <w:trHeight w:val="5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K_B1_U09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zidentyfikować i analizować proste i złożone przypadki wytrzymałościowe występujące w układach konstrukcyjnych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T1A_U08, T1A_U14</w:t>
            </w:r>
          </w:p>
        </w:tc>
      </w:tr>
      <w:tr w:rsidR="007263E3" w:rsidTr="00203BD4">
        <w:trPr>
          <w:trHeight w:val="5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K_B1_U10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poprawnie zdefiniować modele obliczeniowe konstrukcji i ich elementów, służące do analitycznej i komputerowej analizy konstrukcji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U09, T1A U10, T1A_U14, T1A_U15</w:t>
            </w:r>
          </w:p>
        </w:tc>
      </w:tr>
      <w:tr w:rsidR="007263E3" w:rsidTr="00203BD4">
        <w:trPr>
          <w:trHeight w:val="47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K_B1_U11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potrafi przeprowadzić analizę konstrukcji prętowych statycznie wyznaczalnych i niewyznaczalnych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U09, T1A U15, T1A U16</w:t>
            </w:r>
          </w:p>
        </w:tc>
      </w:tr>
      <w:tr w:rsidR="007263E3" w:rsidTr="00203BD4">
        <w:trPr>
          <w:trHeight w:val="5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K_B1_U12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wykonać analizę stateczności liniowej i nośności granicznej prostych układów prętowych w zakresie oceny stanów krytycznych i granicznych konstrukcji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T1A_U09, T1A_U16</w:t>
            </w:r>
          </w:p>
        </w:tc>
      </w:tr>
      <w:tr w:rsidR="007263E3" w:rsidTr="00203BD4">
        <w:trPr>
          <w:trHeight w:val="70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K_B1_U13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potrafi poprawnie wybrać narzędzia do rozwiązywania problemów modelowania, analizy i projektowania obiektów budowlanych, a także planowania, technologii i organizacji robót budowlanych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U01, T1A U08, T1A U09, T1A U10, T1A U15</w:t>
            </w:r>
          </w:p>
        </w:tc>
      </w:tr>
      <w:tr w:rsidR="007263E3" w:rsidTr="00203BD4">
        <w:trPr>
          <w:trHeight w:val="5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K_B1_U14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korzystać z wybranych programów komputerowych wspomagających modelowanie i procesy projektowe w budownictwie; umie przeprowadzić analizę danych oraz potrafi krytycznie ocenić jej wyniki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U01, T1A U08, T1A_U09, T1A_U15</w:t>
            </w:r>
          </w:p>
        </w:tc>
      </w:tr>
      <w:tr w:rsidR="007263E3" w:rsidTr="00203BD4">
        <w:trPr>
          <w:trHeight w:val="5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K_B1_U15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potrafi modelować, projektować i konstruować wybrane elementy i podstawowe konstrukcje: metalowe i żelbetowe, drewniane, murowe i zespolone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U09, T1A U14, T1A_U15, T1A_U16</w:t>
            </w:r>
          </w:p>
        </w:tc>
      </w:tr>
      <w:tr w:rsidR="007263E3" w:rsidTr="00203BD4">
        <w:trPr>
          <w:trHeight w:val="5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K_B1_U16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umie zwymiarować podstawowe elementy konstrukcyjne w obiektach budownictwa ogólnego, komunikacyjnego, mostowego, wodnego i przemysłowego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U09, T1A U14, T1A_U15, T1A_U16</w:t>
            </w:r>
          </w:p>
        </w:tc>
      </w:tr>
      <w:tr w:rsidR="007263E3" w:rsidTr="00203BD4">
        <w:trPr>
          <w:trHeight w:val="5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K_B1_U17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potrafi wykonać analizę charakterystyki cieplno-wilgotnościowej i akustycznej budynku oraz sporządzić bilans energetyczny obiektu budowlanego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U08, T1A U10, T1A_U12, T1A_U13</w:t>
            </w:r>
          </w:p>
        </w:tc>
      </w:tr>
      <w:tr w:rsidR="007263E3" w:rsidTr="00203BD4">
        <w:trPr>
          <w:trHeight w:val="5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K_B1_U18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umie zaprojektować proces technologiczny, sporządzić prosty harmonogram robót budowlanych, kosztorys inwestycji budowlanej i projekt organizacji robót oraz przeprowadzić prostą analizę ekonomiczną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U07, T1A U12, T1A_U16</w:t>
            </w:r>
          </w:p>
        </w:tc>
      </w:tr>
      <w:tr w:rsidR="007263E3" w:rsidTr="00203BD4">
        <w:trPr>
          <w:trHeight w:val="76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K_B1_U19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umie organizować pracę na budowie zgodnie z zasadami technologii, organizacji i ekonomiki robót budowlanych oraz bezpieczeństwa i ochrony zdrowia w budownictwie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26" w:lineRule="exact"/>
              <w:jc w:val="both"/>
            </w:pPr>
            <w:r>
              <w:t>T1A U10, T1A U11, T1A U12, T1A U15, T1A_U16</w:t>
            </w:r>
          </w:p>
        </w:tc>
      </w:tr>
      <w:tr w:rsidR="007263E3" w:rsidTr="00203BD4">
        <w:trPr>
          <w:trHeight w:val="47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K_B1_U20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ind w:left="120"/>
            </w:pPr>
            <w:r>
              <w:t>potrafi stosować przepisy prawa budowlanego i ochrony własności intelektualnej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jc w:val="both"/>
            </w:pPr>
            <w:r>
              <w:t>T1A U05, T1A U10, T1A U11</w:t>
            </w:r>
          </w:p>
        </w:tc>
      </w:tr>
      <w:tr w:rsidR="007263E3" w:rsidTr="00203BD4">
        <w:trPr>
          <w:trHeight w:val="51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K_B1_U21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0" w:lineRule="exact"/>
              <w:ind w:left="120"/>
            </w:pPr>
            <w:r>
              <w:t>potrafi przygotować dobrze udokumentowane opracowanie problemów z zakresu budownictwa, dokonać ich interpretacji i wyciągnąć w nioski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T1A_U03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K_B1_U22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przygotować i przedstawić prezentację ustną dotyczącą szczegółowych zagadnień z zakresu budownictwa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T1A_U04</w:t>
            </w:r>
          </w:p>
        </w:tc>
      </w:tr>
      <w:tr w:rsidR="007263E3" w:rsidTr="00203BD4">
        <w:trPr>
          <w:trHeight w:val="92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K_B1_U23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korzystać z internetowych zasobów baz danych i innych źródeł do wyszukiwania informacji ogólnych i związanych z szeroko rozumianym budownictwem; potrafi stosować technologie informacyjne do komunikacji oraz umie pozyskiwać oprogramowanie wspomagające pracę projektanta i osoby organizującej i zarządzającej procesami budowlanymi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 U01, T1A U02, T1A U03, T1A U04, T1A_U05, T1A_U07</w:t>
            </w:r>
          </w:p>
        </w:tc>
      </w:tr>
      <w:tr w:rsidR="007263E3" w:rsidTr="00203BD4">
        <w:trPr>
          <w:trHeight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Pr="00DF7ED5" w:rsidRDefault="007263E3" w:rsidP="00203BD4">
            <w:pPr>
              <w:tabs>
                <w:tab w:val="left" w:pos="3510"/>
              </w:tabs>
              <w:rPr>
                <w:rFonts w:ascii="Times New Roman" w:hAnsi="Times New Roman" w:cs="Times New Roman"/>
                <w:b/>
              </w:rPr>
            </w:pPr>
            <w:r>
              <w:tab/>
            </w:r>
            <w:r w:rsidRPr="00DF7ED5">
              <w:rPr>
                <w:rFonts w:ascii="Times New Roman" w:hAnsi="Times New Roman" w:cs="Times New Roman"/>
                <w:b/>
              </w:rPr>
              <w:t>KOMPETENCJE SPOŁECZNE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K_B1_K01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rozumie potrzebę uczenia się przez całe życie, przede wszystkim w celu podnoszenia swoich kompetencji zawodowych i osobistych, potrafi inspirować i organizować proces uczenia się innych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T1A_K01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K_B1_K02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ma świadomość ważności i zrozumienie pozatechnicznych aspektów i skutków działalności inżynierskiej, w tym jej wpływu na środowisko, i związanej z tym odpowiedzialności za podejmowane decyzje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T1A_K02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K_B1_K03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pracować w grupie, przyjmując w niej różne role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T1A_K03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K_B1_K04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określić priorytety służące realizacji określonego przez siebie lub innych zadania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T1A_K04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K_B1_K05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prawidłowo identyfikuje i rozstrzyga dylematy związane z wykonywaniem zawodu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T1A_K05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K_B1_K06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potrafi myśleć i działać w sposób przedsiębiorczy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T1A_K06</w:t>
            </w:r>
          </w:p>
        </w:tc>
      </w:tr>
      <w:tr w:rsidR="007263E3" w:rsidTr="00203BD4"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K_B1_K07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spacing w:line="254" w:lineRule="exact"/>
              <w:ind w:left="120"/>
            </w:pPr>
            <w:r>
              <w:t>ma świadomość roli społecznej absolwenta uczelni technicznej, a zwłaszcza rozumie potrzebę formułowania i przekazywania społeczeństwu, między innymi poprzez środki masowego przekazu, informacji i opinii dotyczących osiągnięć techniki i innych aspektów działalności inżyniera; podejmuje starania, aby przekazać takie informacje i opinie w sposób powszechnie zrozumiały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E3" w:rsidRDefault="007263E3" w:rsidP="00203BD4">
            <w:pPr>
              <w:pStyle w:val="Bodytext40"/>
              <w:shd w:val="clear" w:color="auto" w:fill="auto"/>
              <w:spacing w:line="240" w:lineRule="auto"/>
              <w:jc w:val="both"/>
            </w:pPr>
            <w:r>
              <w:t>T1A_K07</w:t>
            </w:r>
          </w:p>
        </w:tc>
      </w:tr>
    </w:tbl>
    <w:p w:rsidR="00C2318D" w:rsidRDefault="00C2318D" w:rsidP="00C2318D">
      <w:pPr>
        <w:pStyle w:val="Bodytext20"/>
        <w:shd w:val="clear" w:color="auto" w:fill="auto"/>
        <w:spacing w:after="254" w:line="230" w:lineRule="exact"/>
        <w:ind w:left="420"/>
      </w:pPr>
    </w:p>
    <w:p w:rsidR="00C2318D" w:rsidRDefault="00C2318D" w:rsidP="00C2318D">
      <w:pPr>
        <w:pStyle w:val="Bodytext20"/>
        <w:shd w:val="clear" w:color="auto" w:fill="auto"/>
        <w:spacing w:after="254" w:line="230" w:lineRule="exact"/>
        <w:ind w:left="420"/>
      </w:pPr>
    </w:p>
    <w:p w:rsidR="00C2318D" w:rsidRPr="00C2318D" w:rsidRDefault="00C2318D" w:rsidP="004F3B57">
      <w:pPr>
        <w:pStyle w:val="Tablecaption20"/>
        <w:shd w:val="clear" w:color="auto" w:fill="auto"/>
        <w:spacing w:after="0" w:line="230" w:lineRule="exact"/>
        <w:rPr>
          <w:b/>
          <w:sz w:val="32"/>
          <w:szCs w:val="32"/>
        </w:rPr>
      </w:pPr>
      <w:r w:rsidRPr="00C2318D">
        <w:rPr>
          <w:b/>
          <w:sz w:val="32"/>
          <w:szCs w:val="32"/>
        </w:rPr>
        <w:t>BUDOWNICTWO I</w:t>
      </w:r>
      <w:r>
        <w:rPr>
          <w:b/>
          <w:sz w:val="32"/>
          <w:szCs w:val="32"/>
        </w:rPr>
        <w:t>I</w:t>
      </w:r>
      <w:r w:rsidRPr="00C2318D">
        <w:rPr>
          <w:b/>
          <w:sz w:val="32"/>
          <w:szCs w:val="32"/>
        </w:rPr>
        <w:t xml:space="preserve"> STOPNIA</w:t>
      </w:r>
    </w:p>
    <w:p w:rsidR="00C2318D" w:rsidRDefault="00C2318D" w:rsidP="00C2318D">
      <w:pPr>
        <w:pStyle w:val="Bodytext20"/>
        <w:shd w:val="clear" w:color="auto" w:fill="auto"/>
        <w:spacing w:after="254" w:line="230" w:lineRule="exact"/>
        <w:ind w:left="420"/>
      </w:pPr>
    </w:p>
    <w:p w:rsidR="00C2318D" w:rsidRDefault="00C2318D" w:rsidP="00C2318D">
      <w:pPr>
        <w:pStyle w:val="Bodytext20"/>
        <w:shd w:val="clear" w:color="auto" w:fill="auto"/>
        <w:spacing w:after="254" w:line="230" w:lineRule="exact"/>
        <w:ind w:left="420"/>
      </w:pPr>
      <w:r>
        <w:t>OPIS EFEKTÓW KSZTAŁCENIA</w:t>
      </w:r>
    </w:p>
    <w:p w:rsidR="00C2318D" w:rsidRDefault="00C2318D" w:rsidP="00C2318D">
      <w:pPr>
        <w:spacing w:line="230" w:lineRule="exact"/>
        <w:jc w:val="center"/>
      </w:pPr>
      <w:r>
        <w:rPr>
          <w:rStyle w:val="Tablecaption0"/>
          <w:rFonts w:eastAsia="Microsoft Sans Serif"/>
        </w:rPr>
        <w:t>Tabela odniesień efektów kierunkowych dla studiów 2. stopnia na kierunku</w:t>
      </w:r>
      <w:r>
        <w:rPr>
          <w:rStyle w:val="TablecaptionItalic"/>
          <w:rFonts w:eastAsia="Microsoft Sans Serif"/>
        </w:rPr>
        <w:t xml:space="preserve"> budownictwo</w:t>
      </w:r>
      <w:r>
        <w:rPr>
          <w:rStyle w:val="Tablecaption0"/>
          <w:rFonts w:eastAsia="Microsoft Sans Serif"/>
        </w:rPr>
        <w:t xml:space="preserve"> do efektów obszarowych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9821"/>
        <w:gridCol w:w="2256"/>
      </w:tblGrid>
      <w:tr w:rsidR="00C2318D" w:rsidTr="00203BD4">
        <w:trPr>
          <w:trHeight w:val="1603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322" w:lineRule="exact"/>
              <w:ind w:left="120"/>
            </w:pPr>
            <w:r>
              <w:t>Efekty kształcenia dla kierunku (K)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317" w:lineRule="exact"/>
              <w:ind w:left="120"/>
            </w:pPr>
            <w:r>
              <w:t>Opis kierunkowych efektów kształcenia dla profilu akademickiego. Po zakończeniu studiów 2 stopnia na kierunku „</w:t>
            </w:r>
            <w:r>
              <w:rPr>
                <w:rStyle w:val="Bodytext2Italic"/>
              </w:rPr>
              <w:t>budownictwo</w:t>
            </w:r>
            <w:r>
              <w:t>" absolwent: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312" w:lineRule="exact"/>
              <w:ind w:left="120"/>
            </w:pPr>
            <w:r>
              <w:t>Odniesienie do efektów kształcenia dla obszaru nauk technicznych (T2A_)</w:t>
            </w:r>
          </w:p>
        </w:tc>
      </w:tr>
      <w:tr w:rsidR="00C2318D" w:rsidTr="00203BD4">
        <w:trPr>
          <w:trHeight w:val="33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rPr>
                <w:sz w:val="10"/>
                <w:szCs w:val="10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4420"/>
            </w:pPr>
            <w:r>
              <w:t>WIEDZA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rPr>
                <w:sz w:val="10"/>
                <w:szCs w:val="10"/>
              </w:rPr>
            </w:pPr>
          </w:p>
        </w:tc>
      </w:tr>
      <w:tr w:rsidR="00C2318D" w:rsidTr="00203BD4">
        <w:trPr>
          <w:trHeight w:val="59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K_B2_W01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pogłębioną wiedzę z wybranych działów matematyki, fizyki i chemii, która jest podstawą przedmiotów z zakresu teorii konstrukcji i zaawansowanej technologii materiałów budowlanych.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jc w:val="both"/>
            </w:pPr>
            <w:r>
              <w:t>T2A_W01</w:t>
            </w:r>
          </w:p>
        </w:tc>
      </w:tr>
      <w:tr w:rsidR="00C2318D" w:rsidTr="00203BD4">
        <w:trPr>
          <w:trHeight w:val="556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K_B2_W02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Zna zasady analizy, konstruowania i wymiarowania elementów złożonych konstrukcji budowlanych: metalowych, żelbetowych, sprężonych, zespolonych, drewnianych i murowych.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T2A_W02, T2A_W03, T2A_W04, T2A_W07</w:t>
            </w:r>
          </w:p>
        </w:tc>
      </w:tr>
      <w:tr w:rsidR="00C2318D" w:rsidTr="00203BD4">
        <w:trPr>
          <w:trHeight w:val="39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K_B2_W03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50" w:lineRule="exact"/>
            </w:pPr>
            <w:r>
              <w:t>Zna podstawy mechaniki ośrodków ciągłych. Zna zasady analizy zagadnień statyki, stateczności i dynamiki konstrukcji złożonych.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93" w:lineRule="exact"/>
              <w:jc w:val="both"/>
            </w:pPr>
            <w:r>
              <w:t>T2A_W03, T2A_W04</w:t>
            </w:r>
          </w:p>
        </w:tc>
      </w:tr>
      <w:tr w:rsidR="00C2318D" w:rsidTr="00203BD4">
        <w:trPr>
          <w:trHeight w:val="117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K_B2_W04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wiedzę na temat zaawansowanych zagadnień wytrzymałości materiałów, modelowania materiałów i konstrukcji. Ma wiedzę na temat podstaw teoretycznych metod numerycznych oraz ogólnych zasad prowadzenia liniowych i nieliniowych obliczeń konstrukcji budowlanych oraz obliczeń konstrukcji w stanach granicznych.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T2A_W01, T2A_W02, T2A_W03, T2A_W04</w:t>
            </w:r>
          </w:p>
        </w:tc>
      </w:tr>
      <w:tr w:rsidR="00C2318D" w:rsidTr="00203BD4">
        <w:trPr>
          <w:trHeight w:val="546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K_B2_W05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rozszerzoną wiedzę o aktualnie stosowanych wyrobach i elementach budowlanych, metodach ich badań oraz zna zasady ich wytwarzania.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T2A_W02, T2A_W03, T2A_W05, T2A_W01</w:t>
            </w:r>
          </w:p>
        </w:tc>
      </w:tr>
      <w:tr w:rsidR="00C2318D" w:rsidTr="00203BD4">
        <w:trPr>
          <w:trHeight w:val="526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B2_W06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Zna klasyfikację i zakres stosowania programów komputerowych wspomagających analizę i projektowanie oraz zarządzanie procesem budowlanym.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T2A_W02, T2A_W03, T2A_W04, T2A_W07</w:t>
            </w:r>
          </w:p>
        </w:tc>
      </w:tr>
      <w:tr w:rsidR="00C2318D" w:rsidTr="00203BD4">
        <w:tblPrEx>
          <w:jc w:val="left"/>
        </w:tblPrEx>
        <w:trPr>
          <w:trHeight w:val="5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B2_W07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podbudowaną teoretycznie wiedzę na temat analizy konstrukcji, zagadnień interakcyjnych oraz projektowania złożonych systemów konstrukcyjnych.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T2A_W05, T2A_W07</w:t>
            </w:r>
          </w:p>
        </w:tc>
      </w:tr>
      <w:tr w:rsidR="00C2318D" w:rsidTr="00203BD4">
        <w:tblPrEx>
          <w:jc w:val="left"/>
        </w:tblPrEx>
        <w:trPr>
          <w:trHeight w:val="54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B2_W08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Zna zasady tworzenia procedur zarządzania jakością przedsięwzięć budowlanych. Ma wiedzę na temat efektywności, kosztów i czasu realizacji przedsięwzięć budowlanych w warunkach ryzyka i niepewności.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T2A_W06, T2W_09</w:t>
            </w:r>
          </w:p>
        </w:tc>
      </w:tr>
      <w:tr w:rsidR="00C2318D" w:rsidTr="00203BD4">
        <w:tblPrEx>
          <w:jc w:val="left"/>
        </w:tblPrEx>
        <w:trPr>
          <w:trHeight w:val="57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B2_W09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wiedzę na temat prowadzenia działalności gospodarczej w branży budowlanej. Rozumie zasady i podstawy gospodarki finansowej przedsiębiorstw.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T2A_W09, T2A_W11, T2A_W08</w:t>
            </w:r>
          </w:p>
        </w:tc>
      </w:tr>
      <w:tr w:rsidR="00C2318D" w:rsidTr="00203BD4">
        <w:tblPrEx>
          <w:jc w:val="left"/>
        </w:tblPrEx>
        <w:trPr>
          <w:trHeight w:val="40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B2_W10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rozszerzoną wiedzę na temat wpływu inwestycji budowlanych na środowisko.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T2A_W06, T2A_W08</w:t>
            </w:r>
          </w:p>
        </w:tc>
      </w:tr>
      <w:tr w:rsidR="00C2318D" w:rsidTr="00203BD4">
        <w:tblPrEx>
          <w:jc w:val="left"/>
        </w:tblPrEx>
        <w:trPr>
          <w:trHeight w:val="41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B2_W11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rozszerzoną wiedzę w zakresie zasad normowych oraz przepisów i wytycznych dotyczących projektowania obiektów budowlanych i ich elementów.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T2A_W03, T2A_W04</w:t>
            </w:r>
          </w:p>
        </w:tc>
      </w:tr>
      <w:tr w:rsidR="00C2318D" w:rsidTr="00203BD4">
        <w:tblPrEx>
          <w:jc w:val="left"/>
        </w:tblPrEx>
        <w:trPr>
          <w:trHeight w:val="82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B2_W12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rozszerzoną i pogłębioną wiedzę na temat analizy, projektowania i konstruowania wybranych obiektów budownictwa ogólnego, przemysłowego, infrastruktury transportu drogowego oraz budownictwa mostowego.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T2A_W03</w:t>
            </w:r>
          </w:p>
        </w:tc>
      </w:tr>
      <w:tr w:rsidR="00C2318D" w:rsidTr="00203BD4">
        <w:tblPrEx>
          <w:jc w:val="left"/>
        </w:tblPrEx>
        <w:trPr>
          <w:trHeight w:val="52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B2_W13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 xml:space="preserve">Zna normy i normatywy pracy w budownictwie, technologię, organizację i zasady zarządzania procesem budowlanym oraz zna i stosuje zasady </w:t>
            </w:r>
            <w:proofErr w:type="spellStart"/>
            <w:r>
              <w:t>BiOZ</w:t>
            </w:r>
            <w:proofErr w:type="spellEnd"/>
            <w: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T2A_W02, T2A_W04, T2A_W07</w:t>
            </w:r>
          </w:p>
        </w:tc>
      </w:tr>
      <w:tr w:rsidR="00C2318D" w:rsidTr="00203BD4">
        <w:tblPrEx>
          <w:jc w:val="left"/>
        </w:tblPrEx>
        <w:trPr>
          <w:trHeight w:val="2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B2_W14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ugruntowaną wiedzę z zakresu prawa budowlanego i ochrony własności intelektualnej.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T2A_W10</w:t>
            </w:r>
          </w:p>
        </w:tc>
      </w:tr>
      <w:tr w:rsidR="00C2318D" w:rsidTr="00203BD4">
        <w:tblPrEx>
          <w:jc w:val="left"/>
        </w:tblPrEx>
        <w:trPr>
          <w:trHeight w:val="62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K_B2_W15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wiedzę o cyklu życia obiektu budowlanego, ma podstawową wiedzę z zakresu trwałości obiektów budowlanych, ich eksploatacji, utrzymania i modernizacji.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T2A_W06, T2A_W08</w:t>
            </w:r>
          </w:p>
        </w:tc>
      </w:tr>
      <w:tr w:rsidR="00C2318D" w:rsidTr="00203BD4">
        <w:tblPrEx>
          <w:jc w:val="left"/>
        </w:tblPrEx>
        <w:trPr>
          <w:trHeight w:val="55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K_B2_W16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Zna metody, techniki, narzędzia stosowane przy rozwiązywaniu złożonych zadań inżynierskich z zakresu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T2A_W07</w:t>
            </w:r>
          </w:p>
        </w:tc>
      </w:tr>
      <w:tr w:rsidR="00C2318D" w:rsidTr="00203BD4">
        <w:tblPrEx>
          <w:jc w:val="left"/>
        </w:tblPrEx>
        <w:trPr>
          <w:trHeight w:val="53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K_B2_W17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szczegółową podbudowaną teoretycznie wiedzę związaną z zagadnieniami z zakresu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T2A_W04, T2A_W01</w:t>
            </w:r>
          </w:p>
        </w:tc>
      </w:tr>
      <w:tr w:rsidR="00C2318D" w:rsidTr="00203BD4">
        <w:tblPrEx>
          <w:jc w:val="left"/>
        </w:tblPrEx>
        <w:trPr>
          <w:trHeight w:val="51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K_B2_W18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rozszerzoną wiedzę o trendach rozwojowych w dziedzinie budownictwa i najistotniejszych osiągnięciach w zakresie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T2A_W05</w:t>
            </w:r>
          </w:p>
        </w:tc>
      </w:tr>
      <w:tr w:rsidR="00C2318D" w:rsidTr="00203BD4">
        <w:tblPrEx>
          <w:jc w:val="left"/>
        </w:tblPrEx>
        <w:trPr>
          <w:trHeight w:val="2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Pr="00063DAF" w:rsidRDefault="00C2318D" w:rsidP="00203BD4">
            <w:pPr>
              <w:spacing w:line="288" w:lineRule="exact"/>
              <w:jc w:val="center"/>
              <w:rPr>
                <w:b/>
              </w:rPr>
            </w:pPr>
            <w:r w:rsidRPr="00063DAF">
              <w:rPr>
                <w:b/>
              </w:rPr>
              <w:t>UMIEJĘTNOŚCI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</w:p>
        </w:tc>
      </w:tr>
      <w:tr w:rsidR="00C2318D" w:rsidTr="00203BD4">
        <w:tblPrEx>
          <w:jc w:val="left"/>
        </w:tblPrEx>
        <w:trPr>
          <w:trHeight w:val="91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umiejętności językowe w zakresie zagadnień związanych z budownictwem, zgodnie z wymaganiami określonymi dla poziomu B2+ ESOKJ.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T2A_U01, T2A_U02,</w:t>
            </w:r>
          </w:p>
          <w:p w:rsidR="00C2318D" w:rsidRDefault="00C2318D" w:rsidP="00203BD4">
            <w:pPr>
              <w:pStyle w:val="Bodytext20"/>
              <w:spacing w:line="288" w:lineRule="exact"/>
              <w:jc w:val="both"/>
            </w:pPr>
            <w:r>
              <w:t>T2A_U03, T2A_U04, T2A_U06</w:t>
            </w:r>
          </w:p>
        </w:tc>
      </w:tr>
      <w:tr w:rsidR="00C2318D" w:rsidTr="00203BD4">
        <w:tblPrEx>
          <w:jc w:val="left"/>
        </w:tblPrEx>
        <w:trPr>
          <w:trHeight w:val="57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dokonać oceny i zestawienia dowolnych obciążeń działających na obiekty budowlane.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T2A_U10, T2A_U15, T2A_U16</w:t>
            </w:r>
          </w:p>
        </w:tc>
      </w:tr>
      <w:tr w:rsidR="00C2318D" w:rsidTr="00203BD4">
        <w:tblPrEx>
          <w:jc w:val="left"/>
        </w:tblPrEx>
        <w:trPr>
          <w:trHeight w:val="26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Umie dokonać klasyfikacji prostych i złożonych obiektów budowlanych.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T2A_U17, T2A_U18</w:t>
            </w:r>
          </w:p>
        </w:tc>
      </w:tr>
      <w:tr w:rsidR="00C2318D" w:rsidTr="00203BD4">
        <w:tblPrEx>
          <w:jc w:val="left"/>
        </w:tblPrEx>
        <w:trPr>
          <w:trHeight w:val="5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Umie zwymiarować złożone konstrukcje metalowe, żelbetowe, sprężone, zespolone, drewniane oraz murowe.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T2A_U11, T2A_U16, T2A_U17, T2A_U19</w:t>
            </w:r>
          </w:p>
        </w:tc>
      </w:tr>
      <w:tr w:rsidR="00C2318D" w:rsidTr="00203BD4">
        <w:tblPrEx>
          <w:jc w:val="left"/>
        </w:tblPrEx>
        <w:trPr>
          <w:trHeight w:val="85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Korzysta z zaawansowanych narzędzi w celu wyszukania użytecznych informacji, komunikacji wspomagających pracę projektanta i realizatora procesów budowlanych. Potrafi dokonać interpretacji i krytycznej oceny uzyskanych informacji oraz formułować i wyczerpująco uzasadnić opinie.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T2A_U01, T2A_U02, T2A_U12, T2A_U14</w:t>
            </w:r>
          </w:p>
        </w:tc>
      </w:tr>
      <w:tr w:rsidR="00C2318D" w:rsidTr="00203BD4">
        <w:tblPrEx>
          <w:jc w:val="left"/>
        </w:tblPrEx>
        <w:trPr>
          <w:trHeight w:val="52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poprawnie zdefiniować model obliczeniowy i przeprowadzić zaawansowaną analizę w zakresie liniowym złożonych konstrukcji budowlanych, potrafi stosować techniki obliczeń nieliniowych.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T2A_U09, T2A_U10, T2A_U11, T2A_U12</w:t>
            </w:r>
          </w:p>
        </w:tc>
      </w:tr>
      <w:tr w:rsidR="00C2318D" w:rsidTr="00203BD4">
        <w:tblPrEx>
          <w:jc w:val="left"/>
        </w:tblPrEx>
        <w:trPr>
          <w:trHeight w:val="79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korzystać z wybranych zaawansowanych programów komputerowych wspomagających modelowanie i projektowanie w budownictwie; umie przeprowadzić analizę danych oraz potrafi krytycznie ocenić jej wyniki.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T2A_U07, T2A_U09, T2A_U15</w:t>
            </w:r>
          </w:p>
        </w:tc>
      </w:tr>
      <w:tr w:rsidR="00C2318D" w:rsidTr="00203BD4">
        <w:tblPrEx>
          <w:jc w:val="left"/>
        </w:tblPrEx>
        <w:trPr>
          <w:trHeight w:val="48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Umie zaprojektować złożone elementy konstrukcyjne w obiektach budownictwa ogólnego, komunikacyjnego, mostowego i przemysłowego.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T2A_U15, T2A_U17, T2A_U19</w:t>
            </w:r>
          </w:p>
        </w:tc>
      </w:tr>
      <w:tr w:rsidR="00C2318D" w:rsidTr="00203BD4">
        <w:tblPrEx>
          <w:jc w:val="left"/>
        </w:tblPrEx>
        <w:trPr>
          <w:trHeight w:val="62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B2_U09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Umie sporządzić harmonogram realizacji przedsięwzięć budowlanych i zestawienie kosztów.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T2A_U02, T2A_U10, T2A_U14</w:t>
            </w:r>
          </w:p>
        </w:tc>
      </w:tr>
      <w:tr w:rsidR="00C2318D" w:rsidTr="00203BD4">
        <w:tblPrEx>
          <w:jc w:val="left"/>
        </w:tblPrEx>
        <w:trPr>
          <w:trHeight w:val="5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 B2_U10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zaplanować, przeprowadzić i krytycznie zinterpretować wyniki eksperymentów prowadzących do oceny jakości stosowanych materiałów lub oceny nośności elementów konstrukcji budowlanych.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T2A_U08, T2A_U09, T2A_U10, T2A_U11</w:t>
            </w:r>
          </w:p>
        </w:tc>
      </w:tr>
      <w:tr w:rsidR="00C2318D" w:rsidTr="00203BD4">
        <w:tblPrEx>
          <w:jc w:val="left"/>
        </w:tblPrEx>
        <w:trPr>
          <w:trHeight w:val="68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ocenić zagrożenia przy realizacji przedsięwzięć budowlanych i wdrożyć odpowiednie zasady bezpieczeństwa i ochrony zdrowia. Potrafi opracować zakładowe normy i normatywy pracy oraz procedury zarządzania jakością.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T2A_U13, T2A_U10</w:t>
            </w:r>
          </w:p>
        </w:tc>
      </w:tr>
      <w:tr w:rsidR="00C2318D" w:rsidTr="00203BD4">
        <w:tblPrEx>
          <w:jc w:val="left"/>
        </w:tblPrEx>
        <w:trPr>
          <w:trHeight w:val="79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poprawnie wybrać metody i narzędzia do rozwiązywania problemów modelowania, analizy i projektowania obiektów budowlanych, a także planowania, technologii i organizacji robót budowlanych; potrafi dostrzec ograniczenia tych metod i narzędzi.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T2A_U08, T2A_U09, T2A_U10, T2A_U12, T2A_U13</w:t>
            </w:r>
          </w:p>
        </w:tc>
      </w:tr>
      <w:tr w:rsidR="00C2318D" w:rsidTr="00203BD4">
        <w:tblPrEx>
          <w:jc w:val="left"/>
        </w:tblPrEx>
        <w:trPr>
          <w:trHeight w:val="19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umiejętność analizowania i projektowania wybranych obiektów lub procesów budowlanych.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T2A_U19</w:t>
            </w:r>
          </w:p>
        </w:tc>
      </w:tr>
      <w:tr w:rsidR="00C2318D" w:rsidTr="00203BD4">
        <w:tblPrEx>
          <w:jc w:val="left"/>
        </w:tblPrEx>
        <w:trPr>
          <w:trHeight w:val="32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sporządzić złożoną dokumentację graficzną w środowisku wybranych programów.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T2A_U07</w:t>
            </w:r>
          </w:p>
        </w:tc>
      </w:tr>
      <w:tr w:rsidR="00C2318D" w:rsidTr="00203BD4">
        <w:tblPrEx>
          <w:jc w:val="left"/>
        </w:tblPrEx>
        <w:trPr>
          <w:trHeight w:val="55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ocenić przydatność i możliwość wykorzystania nowych osiągnięć, technik i technologii do rozwiązywania problemów inżynierskich z zakresu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T2A_U12</w:t>
            </w:r>
          </w:p>
        </w:tc>
      </w:tr>
      <w:tr w:rsidR="00C2318D" w:rsidTr="00203BD4">
        <w:tblPrEx>
          <w:jc w:val="left"/>
        </w:tblPrEx>
        <w:trPr>
          <w:trHeight w:val="54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przeprowadzić analizę i optymalizację zagadnienia inżynierskiego, związanego ze studiowaną specjalnością, z wykorzystaniem wspomagania komputerowego.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T2A_U18, T2A_U07</w:t>
            </w:r>
          </w:p>
        </w:tc>
      </w:tr>
      <w:tr w:rsidR="00C2318D" w:rsidTr="00203BD4">
        <w:tblPrEx>
          <w:jc w:val="left"/>
        </w:tblPrEx>
        <w:trPr>
          <w:trHeight w:val="5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formułować i testować hipotezy związane z problemami inżynierskimi i prostymi problemami badawczymi z zakresu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T2A_U11</w:t>
            </w:r>
          </w:p>
        </w:tc>
      </w:tr>
      <w:tr w:rsidR="00C2318D" w:rsidTr="00203BD4">
        <w:tblPrEx>
          <w:jc w:val="left"/>
        </w:tblPrEx>
        <w:trPr>
          <w:trHeight w:val="5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zaproponować ulepszenia istniejących rozwiązań technicznych w zakresie studiowanej specjalności.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T2A_U16</w:t>
            </w:r>
          </w:p>
        </w:tc>
      </w:tr>
      <w:tr w:rsidR="00C2318D" w:rsidTr="00203BD4">
        <w:tblPrEx>
          <w:jc w:val="left"/>
        </w:tblPrEx>
        <w:trPr>
          <w:trHeight w:val="83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B2_U19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opracować szczegółową dokumentację wyników realizacji eksperymentu, zadania projektowego lub badawczego z zakresu budownictwa; potrafi przygotować opracowanie zawierające krytyczne omówienie tych wyników.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T2A_U02, T2A_U03, T2A_U17</w:t>
            </w:r>
          </w:p>
        </w:tc>
      </w:tr>
      <w:tr w:rsidR="00C2318D" w:rsidTr="00203BD4">
        <w:tblPrEx>
          <w:jc w:val="left"/>
        </w:tblPrEx>
        <w:trPr>
          <w:trHeight w:val="51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B2_U20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przygotować i przedstawić prezentację na temat realizacji zadania projektowego lub badawczego oraz prowadzić dyskusję dotyczącą przedstawionej prezentacji.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T2A_U04</w:t>
            </w:r>
          </w:p>
        </w:tc>
      </w:tr>
      <w:tr w:rsidR="00C2318D" w:rsidTr="00203BD4">
        <w:tblPrEx>
          <w:jc w:val="left"/>
        </w:tblPrEx>
        <w:trPr>
          <w:trHeight w:val="78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B2_U21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Umie, zgodnie z zasadami naukowymi sformułować i przeprowadzić wstępne prace o charakterze badawczym prowadzące do rozwiązania problemów inżynierskich, technologicznych i organizacyjnych występujących w budownictwie.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T2A_U01, T2A_U05, T2A_U16, T2A_U18</w:t>
            </w:r>
          </w:p>
        </w:tc>
      </w:tr>
      <w:tr w:rsidR="00C2318D" w:rsidTr="00203BD4">
        <w:tblPrEx>
          <w:jc w:val="left"/>
        </w:tblPrEx>
        <w:trPr>
          <w:trHeight w:val="47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lastRenderedPageBreak/>
              <w:t>K_ B2_U22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sporządzać opracowania przygotowujące do podjęcia pracy naukowej. Potrafi przedstawić wyniki własnych badań o charakterze naukowym.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T2A_U01, T2A_U02, T2A_U03, T2A_U09, T2A_U12, T2A_U15, T2A_U18</w:t>
            </w:r>
          </w:p>
        </w:tc>
      </w:tr>
      <w:tr w:rsidR="00C2318D" w:rsidTr="00203BD4">
        <w:tblPrEx>
          <w:jc w:val="left"/>
        </w:tblPrEx>
        <w:trPr>
          <w:trHeight w:val="29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K_B2_U23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określić kierunki dalszego uczenia się i zrealizować proces samokształcenia.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  <w:r>
              <w:t>T2A_U05</w:t>
            </w:r>
          </w:p>
        </w:tc>
      </w:tr>
      <w:tr w:rsidR="00C2318D" w:rsidTr="00203BD4">
        <w:tblPrEx>
          <w:jc w:val="left"/>
        </w:tblPrEx>
        <w:trPr>
          <w:trHeight w:val="29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Pr="00063DAF" w:rsidRDefault="00C2318D" w:rsidP="00203BD4">
            <w:pPr>
              <w:spacing w:line="288" w:lineRule="exact"/>
              <w:jc w:val="center"/>
              <w:rPr>
                <w:b/>
              </w:rPr>
            </w:pPr>
            <w:r w:rsidRPr="00063DAF">
              <w:rPr>
                <w:b/>
              </w:rPr>
              <w:t>KOMPETENCJE SPOŁECZNE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2318D" w:rsidRDefault="00C2318D" w:rsidP="00203BD4">
            <w:pPr>
              <w:pStyle w:val="Bodytext20"/>
              <w:shd w:val="clear" w:color="auto" w:fill="auto"/>
              <w:spacing w:line="288" w:lineRule="exact"/>
              <w:jc w:val="both"/>
            </w:pPr>
          </w:p>
        </w:tc>
      </w:tr>
      <w:tr w:rsidR="00C2318D" w:rsidTr="00203BD4">
        <w:tblPrEx>
          <w:jc w:val="left"/>
        </w:tblPrEx>
        <w:trPr>
          <w:trHeight w:val="118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B2_K01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rozumie potrzebę uczenia się przez całe życie w celu podnoszenia kompetencji zawodowych i osobistych, potrafi samodzielnie i krytycznie planować proces samokształcenia, w tym uzupełniania wiedzy i umiejętności o charakterze interdyscyplinarnym; potrafi inspirować i organizować proces uczenia się innych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T1A_K01</w:t>
            </w:r>
          </w:p>
        </w:tc>
      </w:tr>
      <w:tr w:rsidR="00C2318D" w:rsidTr="00203BD4">
        <w:tblPrEx>
          <w:jc w:val="left"/>
        </w:tblPrEx>
        <w:trPr>
          <w:trHeight w:val="47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B2_K02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świadomość ważności i zrozumienie pozatechnicznych aspektów i skutków działalności inżynierskiej, w tym jej wpływu na środowisko, i związanej z tym odpowiedzialności za podejmowane decyzje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T1A_K02</w:t>
            </w:r>
          </w:p>
        </w:tc>
      </w:tr>
      <w:tr w:rsidR="00C2318D" w:rsidTr="00203BD4">
        <w:tblPrEx>
          <w:jc w:val="left"/>
        </w:tblPrEx>
        <w:trPr>
          <w:trHeight w:val="17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B2 K03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pracować w grupie, przyjmując w niej różne role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T1A_K03</w:t>
            </w:r>
          </w:p>
        </w:tc>
      </w:tr>
      <w:tr w:rsidR="00C2318D" w:rsidTr="00203BD4">
        <w:tblPrEx>
          <w:jc w:val="left"/>
        </w:tblPrEx>
        <w:trPr>
          <w:trHeight w:val="30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B2 K04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określić priorytety służące realizacji określonego przez siebie lub innych zadania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T1A_K04</w:t>
            </w:r>
          </w:p>
        </w:tc>
      </w:tr>
      <w:tr w:rsidR="00C2318D" w:rsidTr="00203BD4">
        <w:tblPrEx>
          <w:jc w:val="left"/>
        </w:tblPrEx>
        <w:trPr>
          <w:trHeight w:val="26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B2 K05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prawidłowo identyfikuje i rozstrzyga dylematy związane z wykonywaniem zawodu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T1A_K05</w:t>
            </w:r>
          </w:p>
        </w:tc>
      </w:tr>
      <w:tr w:rsidR="00C2318D" w:rsidTr="00203BD4">
        <w:tblPrEx>
          <w:jc w:val="left"/>
        </w:tblPrEx>
        <w:trPr>
          <w:trHeight w:val="26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 B2 K06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potrafi myśleć i działać w sposób przedsiębiorczy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T1A_K06</w:t>
            </w:r>
          </w:p>
        </w:tc>
      </w:tr>
      <w:tr w:rsidR="00C2318D" w:rsidTr="00203BD4">
        <w:tblPrEx>
          <w:jc w:val="left"/>
        </w:tblPrEx>
        <w:trPr>
          <w:trHeight w:val="118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hd w:val="clear" w:color="auto" w:fill="auto"/>
              <w:spacing w:line="240" w:lineRule="auto"/>
              <w:ind w:left="120"/>
            </w:pPr>
            <w:r>
              <w:t>K_ B2_K07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spacing w:line="288" w:lineRule="exact"/>
            </w:pPr>
            <w:r>
              <w:t>ma świadomość roli społecznej absolwenta uczelni technicznej, a zwłaszcza rozumie potrzebę formułowania i przekazywania społeczeństwu, między innymi poprzez środki masowego przekazu, informacji i opinii dotyczących osiągnięć nauki i techniki oraz innych aspektów działalności inżyniera; podejmuje starania, aby przekazać takie informacje i opinie w sposób powszechnie zrozumiały, z uzasadnieniem różnych punktów widzenia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8D" w:rsidRDefault="00C2318D" w:rsidP="00203BD4">
            <w:pPr>
              <w:pStyle w:val="Bodytext20"/>
              <w:spacing w:line="288" w:lineRule="exact"/>
            </w:pPr>
            <w:r>
              <w:t>T1A_K07</w:t>
            </w:r>
          </w:p>
        </w:tc>
      </w:tr>
    </w:tbl>
    <w:p w:rsidR="00C2318D" w:rsidRDefault="00C2318D" w:rsidP="00C2318D">
      <w:pPr>
        <w:rPr>
          <w:sz w:val="2"/>
          <w:szCs w:val="2"/>
        </w:rPr>
        <w:sectPr w:rsidR="00C2318D" w:rsidSect="00FB408F">
          <w:footerReference w:type="even" r:id="rId6"/>
          <w:pgSz w:w="16834" w:h="11909" w:orient="landscape"/>
          <w:pgMar w:top="1431" w:right="1376" w:bottom="1844" w:left="1294" w:header="0" w:footer="441" w:gutter="0"/>
          <w:cols w:space="720"/>
          <w:noEndnote/>
          <w:docGrid w:linePitch="360"/>
        </w:sectPr>
      </w:pPr>
    </w:p>
    <w:p w:rsidR="007263E3" w:rsidRPr="00FB408F" w:rsidRDefault="007263E3" w:rsidP="00FB408F">
      <w:pPr>
        <w:sectPr w:rsidR="007263E3" w:rsidRPr="00FB408F" w:rsidSect="00FB408F">
          <w:footerReference w:type="even" r:id="rId7"/>
          <w:footerReference w:type="default" r:id="rId8"/>
          <w:type w:val="continuous"/>
          <w:pgSz w:w="16834" w:h="11909" w:orient="landscape"/>
          <w:pgMar w:top="1421" w:right="1726" w:bottom="2381" w:left="1294" w:header="0" w:footer="441" w:gutter="0"/>
          <w:cols w:space="720"/>
          <w:noEndnote/>
          <w:docGrid w:linePitch="360"/>
        </w:sectPr>
      </w:pPr>
    </w:p>
    <w:p w:rsidR="00CB2A52" w:rsidRDefault="00780F29" w:rsidP="00EA3D8A"/>
    <w:sectPr w:rsidR="00CB2A52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29" w:rsidRDefault="00780F29" w:rsidP="00C2318D">
      <w:r>
        <w:separator/>
      </w:r>
    </w:p>
  </w:endnote>
  <w:endnote w:type="continuationSeparator" w:id="0">
    <w:p w:rsidR="00780F29" w:rsidRDefault="00780F29" w:rsidP="00C2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8D" w:rsidRDefault="00C2318D">
    <w:pPr>
      <w:framePr w:w="16838" w:h="139" w:wrap="none" w:vAnchor="text" w:hAnchor="page" w:x="-5" w:y="-1655"/>
      <w:ind w:left="15317"/>
    </w:pPr>
    <w:fldSimple w:instr=" PAGE \* MERGEFORMAT ">
      <w:r w:rsidRPr="00B25E24">
        <w:rPr>
          <w:rStyle w:val="HeaderorfooterBold"/>
          <w:rFonts w:eastAsia="Microsoft Sans Serif"/>
          <w:noProof/>
        </w:rPr>
        <w:t>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D5" w:rsidRDefault="00780F29">
    <w:pPr>
      <w:framePr w:h="197" w:wrap="none" w:vAnchor="text" w:hAnchor="page" w:x="15287" w:y="-1650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2B1320">
      <w:rPr>
        <w:rStyle w:val="Headerorfooter0"/>
        <w:rFonts w:eastAsia="Microsoft Sans Serif"/>
        <w:noProof/>
      </w:rPr>
      <w:t>10</w:t>
    </w:r>
    <w:r>
      <w:fldChar w:fldCharType="end"/>
    </w:r>
  </w:p>
  <w:p w:rsidR="00DF7ED5" w:rsidRDefault="00780F2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D5" w:rsidRDefault="00780F29">
    <w:pPr>
      <w:framePr w:h="197" w:wrap="none" w:vAnchor="text" w:hAnchor="page" w:x="15287" w:y="-1650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A3D8A" w:rsidRPr="00EA3D8A">
      <w:rPr>
        <w:rStyle w:val="Headerorfooter0"/>
        <w:rFonts w:eastAsia="Microsoft Sans Serif"/>
        <w:noProof/>
      </w:rPr>
      <w:t>10</w:t>
    </w:r>
    <w:r>
      <w:fldChar w:fldCharType="end"/>
    </w:r>
  </w:p>
  <w:p w:rsidR="00DF7ED5" w:rsidRDefault="00780F2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29" w:rsidRDefault="00780F29" w:rsidP="00C2318D">
      <w:r>
        <w:separator/>
      </w:r>
    </w:p>
  </w:footnote>
  <w:footnote w:type="continuationSeparator" w:id="0">
    <w:p w:rsidR="00780F29" w:rsidRDefault="00780F29" w:rsidP="00C23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3E3"/>
    <w:rsid w:val="000F628E"/>
    <w:rsid w:val="004F3B57"/>
    <w:rsid w:val="00672823"/>
    <w:rsid w:val="007263E3"/>
    <w:rsid w:val="00780F29"/>
    <w:rsid w:val="00A3755D"/>
    <w:rsid w:val="00C2318D"/>
    <w:rsid w:val="00EA3D8A"/>
    <w:rsid w:val="00FB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263E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rsid w:val="0072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Domylnaczcionkaakapitu"/>
    <w:rsid w:val="0072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0">
    <w:name w:val="Header or footer"/>
    <w:basedOn w:val="Headerorfooter"/>
    <w:rsid w:val="007263E3"/>
    <w:rPr>
      <w:spacing w:val="0"/>
    </w:rPr>
  </w:style>
  <w:style w:type="character" w:customStyle="1" w:styleId="Tablecaption2">
    <w:name w:val="Table caption (2)_"/>
    <w:basedOn w:val="Domylnaczcionkaakapitu"/>
    <w:link w:val="Tablecaption20"/>
    <w:rsid w:val="00726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212ptItalic">
    <w:name w:val="Table caption (2) + 12 pt;Italic"/>
    <w:basedOn w:val="Tablecaption2"/>
    <w:rsid w:val="007263E3"/>
    <w:rPr>
      <w:i/>
      <w:iCs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726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12ptItalic">
    <w:name w:val="Body text (2) + 12 pt;Italic"/>
    <w:basedOn w:val="Bodytext2"/>
    <w:rsid w:val="007263E3"/>
    <w:rPr>
      <w:i/>
      <w:iCs/>
      <w:sz w:val="24"/>
      <w:szCs w:val="24"/>
    </w:rPr>
  </w:style>
  <w:style w:type="character" w:customStyle="1" w:styleId="Bodytext4">
    <w:name w:val="Body text (4)_"/>
    <w:basedOn w:val="Domylnaczcionkaakapitu"/>
    <w:link w:val="Bodytext40"/>
    <w:rsid w:val="007263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11ptItalic">
    <w:name w:val="Body text (2) + 11 pt;Italic"/>
    <w:basedOn w:val="Bodytext2"/>
    <w:rsid w:val="007263E3"/>
    <w:rPr>
      <w:i/>
      <w:iCs/>
      <w:sz w:val="22"/>
      <w:szCs w:val="22"/>
    </w:rPr>
  </w:style>
  <w:style w:type="character" w:customStyle="1" w:styleId="Bodytext0">
    <w:name w:val="Body text"/>
    <w:basedOn w:val="Bodytext"/>
    <w:rsid w:val="007263E3"/>
    <w:rPr>
      <w:u w:val="single"/>
    </w:rPr>
  </w:style>
  <w:style w:type="paragraph" w:customStyle="1" w:styleId="Tablecaption20">
    <w:name w:val="Table caption (2)"/>
    <w:basedOn w:val="Normalny"/>
    <w:link w:val="Tablecaption2"/>
    <w:rsid w:val="007263E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ny"/>
    <w:link w:val="Bodytext2"/>
    <w:rsid w:val="007263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Normalny"/>
    <w:link w:val="Bodytext4"/>
    <w:rsid w:val="007263E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23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18D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3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18D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customStyle="1" w:styleId="HeaderorfooterBold">
    <w:name w:val="Header or footer + Bold"/>
    <w:basedOn w:val="Headerorfooter"/>
    <w:rsid w:val="00C2318D"/>
    <w:rPr>
      <w:b/>
      <w:bCs/>
      <w:spacing w:val="0"/>
    </w:rPr>
  </w:style>
  <w:style w:type="character" w:customStyle="1" w:styleId="Tablecaption">
    <w:name w:val="Table caption_"/>
    <w:basedOn w:val="Domylnaczcionkaakapitu"/>
    <w:rsid w:val="00C2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0">
    <w:name w:val="Table caption"/>
    <w:basedOn w:val="Tablecaption"/>
    <w:rsid w:val="00C2318D"/>
    <w:rPr>
      <w:u w:val="single"/>
    </w:rPr>
  </w:style>
  <w:style w:type="character" w:customStyle="1" w:styleId="TablecaptionItalic">
    <w:name w:val="Table caption + Italic"/>
    <w:basedOn w:val="Tablecaption"/>
    <w:rsid w:val="00C2318D"/>
    <w:rPr>
      <w:i/>
      <w:iCs/>
      <w:u w:val="single"/>
    </w:rPr>
  </w:style>
  <w:style w:type="character" w:customStyle="1" w:styleId="Bodytext2Italic">
    <w:name w:val="Body text (2) + Italic"/>
    <w:basedOn w:val="Bodytext2"/>
    <w:rsid w:val="00C2318D"/>
    <w:rPr>
      <w:b w:val="0"/>
      <w:bCs w:val="0"/>
      <w:i/>
      <w:iCs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2681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2013-09-19T09:08:00Z</dcterms:created>
  <dcterms:modified xsi:type="dcterms:W3CDTF">2013-09-19T11:12:00Z</dcterms:modified>
</cp:coreProperties>
</file>