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3A" w:rsidRDefault="002C0FFA"/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6588">
        <w:rPr>
          <w:rFonts w:ascii="Times New Roman" w:hAnsi="Times New Roman"/>
          <w:bCs/>
          <w:sz w:val="24"/>
          <w:szCs w:val="24"/>
        </w:rPr>
        <w:t>PLAN STUDIÓW STACJONARNYCH II STOPNIA (MGR)</w:t>
      </w:r>
    </w:p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6588">
        <w:rPr>
          <w:rFonts w:ascii="Times New Roman" w:hAnsi="Times New Roman"/>
          <w:bCs/>
          <w:sz w:val="24"/>
          <w:szCs w:val="24"/>
        </w:rPr>
        <w:t xml:space="preserve">kierunek: </w:t>
      </w:r>
      <w:r w:rsidRPr="002C0FFA">
        <w:rPr>
          <w:rFonts w:ascii="Times New Roman" w:hAnsi="Times New Roman"/>
          <w:b/>
          <w:bCs/>
          <w:sz w:val="24"/>
          <w:szCs w:val="24"/>
        </w:rPr>
        <w:t>BIOTECHNOLOGIA</w:t>
      </w:r>
    </w:p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6588">
        <w:rPr>
          <w:rFonts w:ascii="Times New Roman" w:hAnsi="Times New Roman"/>
          <w:bCs/>
          <w:sz w:val="24"/>
          <w:szCs w:val="24"/>
        </w:rPr>
        <w:t>specjalność: BIOTECHNOLOGIA W PRZETWÓRSTWIE ROLNO-SPOŻYWCZYM</w:t>
      </w:r>
    </w:p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tbl>
      <w:tblPr>
        <w:tblW w:w="5150" w:type="pct"/>
        <w:tblInd w:w="-214" w:type="dxa"/>
        <w:shd w:val="clear" w:color="auto" w:fill="548DD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810"/>
        <w:gridCol w:w="1079"/>
        <w:gridCol w:w="160"/>
        <w:gridCol w:w="249"/>
        <w:gridCol w:w="325"/>
        <w:gridCol w:w="390"/>
        <w:gridCol w:w="391"/>
        <w:gridCol w:w="400"/>
        <w:gridCol w:w="459"/>
        <w:gridCol w:w="120"/>
        <w:gridCol w:w="775"/>
        <w:gridCol w:w="810"/>
        <w:gridCol w:w="75"/>
        <w:gridCol w:w="870"/>
      </w:tblGrid>
      <w:tr w:rsidR="002C0FFA" w:rsidRPr="000E6588" w:rsidTr="0042730C">
        <w:trPr>
          <w:trHeight w:hRule="exact" w:val="485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2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SEMESTR </w:t>
            </w: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(15 tygodni)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99"/>
        </w:trPr>
        <w:tc>
          <w:tcPr>
            <w:tcW w:w="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Kod przedmiotu</w:t>
            </w:r>
          </w:p>
        </w:tc>
        <w:tc>
          <w:tcPr>
            <w:tcW w:w="246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 Liczba godzin tygodniowo</w:t>
            </w:r>
          </w:p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godzin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Liczba punktów 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hRule="exact" w:val="419"/>
        </w:trPr>
        <w:tc>
          <w:tcPr>
            <w:tcW w:w="4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Ps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90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Technologia żywności                       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Przedmiot do wyboru I A/B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2102 A/B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Mikrobiologia i mykologia w przetwórstwie rolno-spożywczym      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BT2103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ZB</w:t>
            </w:r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Składniki bioaktywne produktów naturalnych (surowców i produktów rolno-spożywczych)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ZCH</w:t>
            </w:r>
          </w:p>
        </w:tc>
      </w:tr>
      <w:tr w:rsidR="002C0FFA" w:rsidRPr="000E6588" w:rsidTr="0042730C">
        <w:trPr>
          <w:trHeight w:val="476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</w:rPr>
              <w:t>Bioinformatyka</w:t>
            </w:r>
            <w:proofErr w:type="spellEnd"/>
            <w:r w:rsidRPr="000E6588">
              <w:rPr>
                <w:rFonts w:ascii="Times New Roman" w:hAnsi="Times New Roman"/>
                <w:sz w:val="18"/>
                <w:szCs w:val="18"/>
              </w:rPr>
              <w:t xml:space="preserve"> - aplikacje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2105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KSiŚ</w:t>
            </w:r>
            <w:proofErr w:type="spellEnd"/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Automatyzacja i eksploatacja maszyn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2106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ZIRSiL</w:t>
            </w:r>
            <w:proofErr w:type="spellEnd"/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HES I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2107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WBiIŚ</w:t>
            </w:r>
            <w:proofErr w:type="spellEnd"/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Język obcy - do wyboru A/N/R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2108 A/N/R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</w:rPr>
              <w:t>SJO</w:t>
            </w:r>
          </w:p>
        </w:tc>
      </w:tr>
      <w:tr w:rsidR="002C0FFA" w:rsidRPr="000E6588" w:rsidTr="0042730C">
        <w:trPr>
          <w:trHeight w:val="340"/>
        </w:trPr>
        <w:tc>
          <w:tcPr>
            <w:tcW w:w="428" w:type="dxa"/>
            <w:shd w:val="clear" w:color="auto" w:fill="FFFFFF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75" w:type="dxa"/>
            <w:shd w:val="clear" w:color="auto" w:fill="FFFFFF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2C0FFA" w:rsidRPr="000E6588" w:rsidRDefault="002C0FFA" w:rsidP="002C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C0FFA" w:rsidRPr="000E6588" w:rsidRDefault="002C0FFA" w:rsidP="002C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C0FFA" w:rsidRPr="000E6588" w:rsidRDefault="002C0FFA" w:rsidP="002C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C0FFA" w:rsidRPr="000E6588" w:rsidRDefault="002C0FFA" w:rsidP="002C0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5172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046"/>
        <w:gridCol w:w="1051"/>
        <w:gridCol w:w="446"/>
        <w:gridCol w:w="160"/>
        <w:gridCol w:w="176"/>
        <w:gridCol w:w="419"/>
        <w:gridCol w:w="418"/>
        <w:gridCol w:w="246"/>
        <w:gridCol w:w="175"/>
        <w:gridCol w:w="239"/>
        <w:gridCol w:w="182"/>
        <w:gridCol w:w="686"/>
        <w:gridCol w:w="290"/>
        <w:gridCol w:w="840"/>
        <w:gridCol w:w="1028"/>
      </w:tblGrid>
      <w:tr w:rsidR="002C0FFA" w:rsidRPr="000E6588" w:rsidTr="0042730C">
        <w:trPr>
          <w:trHeight w:hRule="exact" w:val="34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(15 tygodni)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rPr>
          <w:trHeight w:hRule="exact" w:val="223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46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Przedmiot</w:t>
            </w:r>
          </w:p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Kod przedmiotu</w:t>
            </w:r>
          </w:p>
        </w:tc>
        <w:tc>
          <w:tcPr>
            <w:tcW w:w="246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Liczba godzin tygodniowo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godzin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punktów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2C0FFA" w:rsidRPr="000E6588" w:rsidTr="0042730C">
        <w:trPr>
          <w:trHeight w:hRule="exact" w:val="6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Ps</w:t>
            </w:r>
            <w:proofErr w:type="spellEnd"/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36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Nowoczesne metody i techniki badawcze w biotechnologii i przetwórstwie rolno-spożywczym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2209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ZCH</w:t>
            </w:r>
          </w:p>
        </w:tc>
      </w:tr>
      <w:tr w:rsidR="002C0FFA" w:rsidRPr="000E6588" w:rsidTr="0042730C">
        <w:trPr>
          <w:trHeight w:hRule="exact" w:val="34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Technologia biosensorów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ZB</w:t>
            </w:r>
          </w:p>
        </w:tc>
      </w:tr>
      <w:tr w:rsidR="002C0FFA" w:rsidRPr="000E6588" w:rsidTr="0042730C">
        <w:trPr>
          <w:trHeight w:hRule="exact" w:val="55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Procesy biotechnologiczne w przetwórstwie rolno-spożywczym      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8" w:type="dxa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ZIRSiL</w:t>
            </w:r>
            <w:proofErr w:type="spellEnd"/>
          </w:p>
        </w:tc>
      </w:tr>
      <w:tr w:rsidR="002C0FFA" w:rsidRPr="000E6588" w:rsidTr="0042730C">
        <w:trPr>
          <w:trHeight w:hRule="exact" w:val="487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Modelowanie procesów biotechnologicznych                            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KTwIiOŚ</w:t>
            </w:r>
            <w:proofErr w:type="spellEnd"/>
          </w:p>
        </w:tc>
      </w:tr>
      <w:tr w:rsidR="002C0FFA" w:rsidRPr="000E6588" w:rsidTr="0042730C">
        <w:trPr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Technologie fermentacyjne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KTwIiOŚ</w:t>
            </w:r>
            <w:proofErr w:type="spellEnd"/>
          </w:p>
        </w:tc>
      </w:tr>
      <w:tr w:rsidR="002C0FFA" w:rsidRPr="000E6588" w:rsidTr="0042730C">
        <w:trPr>
          <w:trHeight w:hRule="exact" w:val="34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Dezodoryzacja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KSiŚ</w:t>
            </w:r>
            <w:proofErr w:type="spellEnd"/>
          </w:p>
        </w:tc>
      </w:tr>
      <w:tr w:rsidR="002C0FFA" w:rsidRPr="000E6588" w:rsidTr="0042730C">
        <w:trPr>
          <w:trHeight w:hRule="exact" w:val="717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HES II Zarządzanie jakością w biotechnologii i przetwórstwie rolno-spożywczym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KTwIiOŚ</w:t>
            </w:r>
            <w:proofErr w:type="spellEnd"/>
          </w:p>
        </w:tc>
      </w:tr>
      <w:tr w:rsidR="002C0FFA" w:rsidRPr="000E6588" w:rsidTr="0042730C">
        <w:trPr>
          <w:trHeight w:hRule="exact" w:val="34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</w:rPr>
              <w:t>Wych</w:t>
            </w:r>
            <w:proofErr w:type="spellEnd"/>
            <w:r w:rsidRPr="000E6588">
              <w:rPr>
                <w:rFonts w:ascii="Times New Roman" w:hAnsi="Times New Roman"/>
                <w:sz w:val="18"/>
                <w:szCs w:val="18"/>
              </w:rPr>
              <w:t>. fizyczne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2216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SWF</w:t>
            </w:r>
          </w:p>
        </w:tc>
      </w:tr>
      <w:tr w:rsidR="002C0FFA" w:rsidRPr="000E6588" w:rsidTr="0042730C">
        <w:trPr>
          <w:trHeight w:hRule="exact" w:val="340"/>
        </w:trPr>
        <w:tc>
          <w:tcPr>
            <w:tcW w:w="419" w:type="dxa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46" w:type="dxa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C0FFA" w:rsidRPr="000E6588" w:rsidRDefault="002C0FFA" w:rsidP="002C0FFA">
      <w:pPr>
        <w:rPr>
          <w:rFonts w:ascii="Times New Roman" w:hAnsi="Times New Roman"/>
          <w:sz w:val="18"/>
          <w:szCs w:val="18"/>
        </w:rPr>
      </w:pPr>
    </w:p>
    <w:p w:rsidR="002C0FFA" w:rsidRPr="000E6588" w:rsidRDefault="002C0FFA" w:rsidP="002C0FFA">
      <w:pPr>
        <w:rPr>
          <w:rFonts w:ascii="Times New Roman" w:hAnsi="Times New Roman"/>
          <w:sz w:val="16"/>
          <w:szCs w:val="16"/>
        </w:rPr>
      </w:pPr>
    </w:p>
    <w:p w:rsidR="002C0FFA" w:rsidRPr="000E6588" w:rsidRDefault="002C0FFA" w:rsidP="002C0FFA">
      <w:pPr>
        <w:rPr>
          <w:rFonts w:ascii="Times New Roman" w:hAnsi="Times New Roman"/>
          <w:sz w:val="16"/>
          <w:szCs w:val="16"/>
        </w:rPr>
      </w:pPr>
    </w:p>
    <w:tbl>
      <w:tblPr>
        <w:tblW w:w="5172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7"/>
        <w:gridCol w:w="3008"/>
        <w:gridCol w:w="1089"/>
        <w:gridCol w:w="446"/>
        <w:gridCol w:w="160"/>
        <w:gridCol w:w="122"/>
        <w:gridCol w:w="425"/>
        <w:gridCol w:w="426"/>
        <w:gridCol w:w="286"/>
        <w:gridCol w:w="139"/>
        <w:gridCol w:w="275"/>
        <w:gridCol w:w="150"/>
        <w:gridCol w:w="718"/>
        <w:gridCol w:w="290"/>
        <w:gridCol w:w="840"/>
        <w:gridCol w:w="1028"/>
      </w:tblGrid>
      <w:tr w:rsidR="002C0FFA" w:rsidRPr="000E6588" w:rsidTr="0042730C">
        <w:trPr>
          <w:trHeight w:hRule="exact" w:val="340"/>
        </w:trPr>
        <w:tc>
          <w:tcPr>
            <w:tcW w:w="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SEMESTR</w:t>
            </w:r>
          </w:p>
        </w:tc>
        <w:tc>
          <w:tcPr>
            <w:tcW w:w="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(15 tygodni)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rPr>
          <w:trHeight w:hRule="exact" w:val="246"/>
        </w:trPr>
        <w:tc>
          <w:tcPr>
            <w:tcW w:w="4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Lp.</w:t>
            </w:r>
          </w:p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Przedmiot</w:t>
            </w:r>
          </w:p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Kod przedmiotu</w:t>
            </w:r>
          </w:p>
        </w:tc>
        <w:tc>
          <w:tcPr>
            <w:tcW w:w="24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Liczba godzin tygodniowo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godzin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 semestrze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Liczba punktów</w:t>
            </w:r>
          </w:p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2C0FFA" w:rsidRPr="000E6588" w:rsidTr="0042730C">
        <w:trPr>
          <w:trHeight w:hRule="exact" w:val="53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Ps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hRule="exact" w:val="428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Przedmiot do wyboru II A/B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2317 A/B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ZIRSiL</w:t>
            </w:r>
            <w:proofErr w:type="spellEnd"/>
          </w:p>
        </w:tc>
      </w:tr>
      <w:tr w:rsidR="002C0FFA" w:rsidRPr="000E6588" w:rsidTr="0042730C">
        <w:trPr>
          <w:trHeight w:hRule="exact" w:val="552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Żywność modyfikowana genetycznie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2318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ZB</w:t>
            </w:r>
          </w:p>
        </w:tc>
      </w:tr>
      <w:tr w:rsidR="002C0FFA" w:rsidRPr="000E6588" w:rsidTr="0042730C">
        <w:trPr>
          <w:trHeight w:hRule="exact" w:val="560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 xml:space="preserve">Metody biotechnologiczne w produkcji energii         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2319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E6588">
              <w:rPr>
                <w:rFonts w:ascii="Times New Roman" w:hAnsi="Times New Roman"/>
                <w:b/>
                <w:sz w:val="18"/>
                <w:szCs w:val="18"/>
              </w:rPr>
              <w:t>KOiKŚ</w:t>
            </w:r>
            <w:proofErr w:type="spellEnd"/>
          </w:p>
        </w:tc>
      </w:tr>
      <w:tr w:rsidR="002C0FFA" w:rsidRPr="000E6588" w:rsidTr="0042730C">
        <w:trPr>
          <w:trHeight w:hRule="exact" w:val="357"/>
        </w:trPr>
        <w:tc>
          <w:tcPr>
            <w:tcW w:w="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Seminarium dyplomowe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2320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0FFA" w:rsidRPr="000E6588" w:rsidTr="0042730C">
        <w:trPr>
          <w:trHeight w:hRule="exact" w:val="357"/>
        </w:trPr>
        <w:tc>
          <w:tcPr>
            <w:tcW w:w="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Praca dyplomowa magisterska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BT 2321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0FFA" w:rsidRPr="000E6588" w:rsidTr="0042730C">
        <w:trPr>
          <w:trHeight w:val="375"/>
        </w:trPr>
        <w:tc>
          <w:tcPr>
            <w:tcW w:w="412" w:type="dxa"/>
            <w:shd w:val="clear" w:color="auto" w:fill="FFFFFF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15" w:type="dxa"/>
            <w:gridSpan w:val="2"/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ind w:left="-384" w:firstLine="2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58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2C0FFA" w:rsidRPr="000E6588" w:rsidRDefault="002C0FFA" w:rsidP="002C0FFA">
      <w:pPr>
        <w:spacing w:after="0" w:line="240" w:lineRule="auto"/>
      </w:pPr>
    </w:p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E6588">
        <w:rPr>
          <w:rFonts w:ascii="Times New Roman" w:hAnsi="Times New Roman"/>
          <w:b/>
          <w:bCs/>
        </w:rPr>
        <w:t>Udokumentowanie, że program studiów umożliwia studentowi wybór modułów kształcenia, do których przypisuje się punkty ECTS w wymiarze nie mniejszym niż 30% liczby punktów ECTS koniecznej do uzyskania kwalifikacji odpowiadających poziomowi studiów</w:t>
      </w:r>
    </w:p>
    <w:p w:rsidR="002C0FFA" w:rsidRPr="000E6588" w:rsidRDefault="002C0FFA" w:rsidP="002C0F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</w:p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6588">
        <w:rPr>
          <w:rFonts w:ascii="Times New Roman" w:hAnsi="Times New Roman"/>
          <w:bCs/>
          <w:iCs/>
          <w:sz w:val="24"/>
          <w:szCs w:val="24"/>
        </w:rPr>
        <w:t>Obliczenia wykonano na podstawie programów studiów (siatka godzin).</w:t>
      </w:r>
    </w:p>
    <w:p w:rsidR="002C0FFA" w:rsidRPr="000E6588" w:rsidRDefault="002C0FFA" w:rsidP="002C0F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u w:val="single"/>
        </w:rPr>
      </w:pPr>
      <w:r w:rsidRPr="000E6588">
        <w:rPr>
          <w:rFonts w:ascii="Times New Roman" w:hAnsi="Times New Roman"/>
          <w:b/>
          <w:bCs/>
          <w:iCs/>
          <w:u w:val="single"/>
        </w:rPr>
        <w:t>Studia stacjonarne</w:t>
      </w:r>
    </w:p>
    <w:p w:rsidR="002C0FFA" w:rsidRPr="000E6588" w:rsidRDefault="002C0FFA" w:rsidP="002C0FFA">
      <w:pPr>
        <w:tabs>
          <w:tab w:val="left" w:pos="7681"/>
          <w:tab w:val="left" w:pos="8281"/>
          <w:tab w:val="left" w:pos="8881"/>
          <w:tab w:val="left" w:pos="9481"/>
          <w:tab w:val="left" w:pos="10081"/>
          <w:tab w:val="left" w:pos="11161"/>
        </w:tabs>
        <w:spacing w:after="0"/>
        <w:ind w:left="1416" w:hanging="1416"/>
        <w:rPr>
          <w:rFonts w:ascii="Times New Roman" w:hAnsi="Times New Roman"/>
          <w:bCs/>
          <w:lang w:eastAsia="pl-PL"/>
        </w:rPr>
      </w:pPr>
    </w:p>
    <w:p w:rsidR="002C0FFA" w:rsidRPr="000E6588" w:rsidRDefault="002C0FFA" w:rsidP="002C0FFA">
      <w:pPr>
        <w:tabs>
          <w:tab w:val="left" w:pos="7681"/>
          <w:tab w:val="left" w:pos="8281"/>
          <w:tab w:val="left" w:pos="8881"/>
          <w:tab w:val="left" w:pos="9481"/>
          <w:tab w:val="left" w:pos="10081"/>
          <w:tab w:val="left" w:pos="11161"/>
        </w:tabs>
        <w:spacing w:after="0"/>
        <w:ind w:left="1416" w:hanging="1416"/>
        <w:rPr>
          <w:rFonts w:ascii="Times New Roman" w:hAnsi="Times New Roman"/>
          <w:bCs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>Łączna liczba godzin zajęć dydaktycznych wynosi: 945</w:t>
      </w:r>
    </w:p>
    <w:p w:rsidR="002C0FFA" w:rsidRPr="000E6588" w:rsidRDefault="002C0FFA" w:rsidP="002C0FFA">
      <w:pPr>
        <w:tabs>
          <w:tab w:val="left" w:pos="6040"/>
          <w:tab w:val="left" w:pos="6746"/>
          <w:tab w:val="left" w:pos="8281"/>
          <w:tab w:val="left" w:pos="8881"/>
        </w:tabs>
        <w:spacing w:after="0"/>
        <w:ind w:left="1416" w:hanging="1416"/>
        <w:rPr>
          <w:rFonts w:ascii="Times New Roman" w:hAnsi="Times New Roman"/>
          <w:bCs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 xml:space="preserve">Łączna liczba godzin wykładów wynosi: 405, co stanowi 42,9% </w:t>
      </w:r>
    </w:p>
    <w:p w:rsidR="002C0FFA" w:rsidRPr="000E6588" w:rsidRDefault="002C0FFA" w:rsidP="002C0FFA">
      <w:pPr>
        <w:tabs>
          <w:tab w:val="left" w:pos="6040"/>
          <w:tab w:val="left" w:pos="6746"/>
          <w:tab w:val="left" w:pos="8281"/>
          <w:tab w:val="left" w:pos="8881"/>
        </w:tabs>
        <w:spacing w:after="0"/>
        <w:ind w:left="1416" w:hanging="1416"/>
        <w:rPr>
          <w:rFonts w:ascii="Times New Roman" w:hAnsi="Times New Roman"/>
          <w:bCs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>Łączna liczba godzin praktycznych(</w:t>
      </w:r>
      <w:proofErr w:type="spellStart"/>
      <w:r w:rsidRPr="000E6588">
        <w:rPr>
          <w:rFonts w:ascii="Times New Roman" w:hAnsi="Times New Roman"/>
          <w:bCs/>
          <w:lang w:eastAsia="pl-PL"/>
        </w:rPr>
        <w:t>C+L+Ps+P</w:t>
      </w:r>
      <w:proofErr w:type="spellEnd"/>
      <w:r w:rsidRPr="000E6588">
        <w:rPr>
          <w:rFonts w:ascii="Times New Roman" w:hAnsi="Times New Roman"/>
          <w:bCs/>
          <w:lang w:eastAsia="pl-PL"/>
        </w:rPr>
        <w:t xml:space="preserve">) wynosi 540, co stanowi 57,1% </w:t>
      </w:r>
    </w:p>
    <w:p w:rsidR="002C0FFA" w:rsidRPr="000E6588" w:rsidRDefault="002C0FFA" w:rsidP="002C0FFA">
      <w:pPr>
        <w:tabs>
          <w:tab w:val="left" w:pos="201"/>
          <w:tab w:val="left" w:pos="6746"/>
          <w:tab w:val="left" w:pos="7535"/>
          <w:tab w:val="left" w:pos="7681"/>
          <w:tab w:val="left" w:pos="8281"/>
          <w:tab w:val="left" w:pos="8881"/>
          <w:tab w:val="left" w:pos="9481"/>
          <w:tab w:val="left" w:pos="10081"/>
          <w:tab w:val="left" w:pos="11161"/>
        </w:tabs>
        <w:spacing w:after="0"/>
        <w:ind w:left="1416" w:hanging="1416"/>
        <w:rPr>
          <w:rFonts w:ascii="Times New Roman" w:hAnsi="Times New Roman"/>
          <w:lang w:eastAsia="pl-PL"/>
        </w:rPr>
      </w:pPr>
      <w:r w:rsidRPr="000E6588">
        <w:rPr>
          <w:rFonts w:ascii="Times New Roman" w:hAnsi="Times New Roman"/>
          <w:bCs/>
          <w:lang w:eastAsia="pl-PL"/>
        </w:rPr>
        <w:t xml:space="preserve">Całkowita ilość ECTS w trakcie studiów (I-III </w:t>
      </w:r>
      <w:proofErr w:type="spellStart"/>
      <w:r w:rsidRPr="000E6588">
        <w:rPr>
          <w:rFonts w:ascii="Times New Roman" w:hAnsi="Times New Roman"/>
          <w:bCs/>
          <w:lang w:eastAsia="pl-PL"/>
        </w:rPr>
        <w:t>sem</w:t>
      </w:r>
      <w:proofErr w:type="spellEnd"/>
      <w:r w:rsidRPr="000E6588">
        <w:rPr>
          <w:rFonts w:ascii="Times New Roman" w:hAnsi="Times New Roman"/>
          <w:bCs/>
          <w:lang w:eastAsia="pl-PL"/>
        </w:rPr>
        <w:t>.): 90</w:t>
      </w:r>
    </w:p>
    <w:p w:rsidR="002C0FFA" w:rsidRPr="000E6588" w:rsidRDefault="002C0FFA" w:rsidP="002C0FFA">
      <w:pPr>
        <w:spacing w:after="0"/>
        <w:ind w:left="1416" w:hanging="1416"/>
        <w:rPr>
          <w:rFonts w:ascii="Times New Roman" w:hAnsi="Times New Roman"/>
          <w:lang w:eastAsia="pl-PL"/>
        </w:rPr>
      </w:pPr>
      <w:r w:rsidRPr="000E6588">
        <w:rPr>
          <w:rFonts w:ascii="Times New Roman" w:hAnsi="Times New Roman"/>
          <w:lang w:eastAsia="pl-PL"/>
        </w:rPr>
        <w:tab/>
      </w:r>
      <w:r w:rsidRPr="000E6588">
        <w:rPr>
          <w:rFonts w:ascii="Times New Roman" w:hAnsi="Times New Roman"/>
          <w:bCs/>
          <w:lang w:eastAsia="pl-PL"/>
        </w:rPr>
        <w:t>Ilość ECTS obieralnych: 36</w:t>
      </w:r>
    </w:p>
    <w:p w:rsidR="002C0FFA" w:rsidRPr="000E6588" w:rsidRDefault="002C0FFA" w:rsidP="002C0FFA">
      <w:pPr>
        <w:spacing w:after="0"/>
        <w:ind w:left="1416" w:hanging="1416"/>
        <w:rPr>
          <w:rFonts w:ascii="Times New Roman" w:hAnsi="Times New Roman"/>
          <w:lang w:eastAsia="pl-PL"/>
        </w:rPr>
      </w:pPr>
      <w:r w:rsidRPr="000E6588">
        <w:rPr>
          <w:rFonts w:ascii="Times New Roman" w:hAnsi="Times New Roman"/>
          <w:lang w:eastAsia="pl-PL"/>
        </w:rPr>
        <w:tab/>
      </w:r>
      <w:r w:rsidRPr="000E6588">
        <w:rPr>
          <w:rFonts w:ascii="Times New Roman" w:hAnsi="Times New Roman"/>
          <w:bCs/>
          <w:lang w:eastAsia="pl-PL"/>
        </w:rPr>
        <w:t xml:space="preserve">Udział ECTS obieralnych (w procentach): </w:t>
      </w:r>
      <w:r w:rsidRPr="000E6588">
        <w:rPr>
          <w:rFonts w:ascii="Times New Roman" w:hAnsi="Times New Roman"/>
          <w:b/>
          <w:bCs/>
          <w:lang w:eastAsia="pl-PL"/>
        </w:rPr>
        <w:t>40%</w:t>
      </w:r>
    </w:p>
    <w:p w:rsidR="002C0FFA" w:rsidRPr="000E6588" w:rsidRDefault="002C0FFA" w:rsidP="002C0F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6588">
        <w:rPr>
          <w:rFonts w:ascii="Times New Roman" w:hAnsi="Times New Roman"/>
          <w:bCs/>
          <w:lang w:eastAsia="pl-PL"/>
        </w:rPr>
        <w:t xml:space="preserve">Całkowita ilość ECTS </w:t>
      </w:r>
      <w:r w:rsidRPr="000E6588">
        <w:rPr>
          <w:rFonts w:ascii="Times New Roman" w:hAnsi="Times New Roman"/>
          <w:sz w:val="24"/>
          <w:szCs w:val="24"/>
          <w:lang w:eastAsia="pl-PL"/>
        </w:rPr>
        <w:t>służąca zdobywaniu przez studenta pogłębionej wiedzy oraz umiejętności prowadzenia badań naukowych wynosi 62, co stanowi 68,9%</w:t>
      </w:r>
    </w:p>
    <w:p w:rsidR="002C0FFA" w:rsidRPr="000E6588" w:rsidRDefault="002C0FFA" w:rsidP="002C0F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308"/>
        <w:gridCol w:w="362"/>
        <w:gridCol w:w="1790"/>
        <w:gridCol w:w="378"/>
        <w:gridCol w:w="543"/>
        <w:gridCol w:w="2236"/>
        <w:gridCol w:w="2281"/>
      </w:tblGrid>
      <w:tr w:rsidR="002C0FFA" w:rsidRPr="000E6588" w:rsidTr="0042730C">
        <w:trPr>
          <w:trHeight w:val="255"/>
        </w:trPr>
        <w:tc>
          <w:tcPr>
            <w:tcW w:w="908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Przedmioty obieralne: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studia niestacjonarne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2108 A/B/C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2108 A/N/R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Język obcy (angielski, rosyjski, niemiecki, …….)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2102 A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2102 A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Linie przetwórstwa rolno-spożywczego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2102 B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2102 B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Maszyny i urządzenia w przetwórstwie rolno-spożywczym 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2107 A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2107 A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HES I - Etyka inżynierska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2107 B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2107 B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HES I - Odpowiedzialność zawodowa inżyniera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2213</w:t>
            </w: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2213</w:t>
            </w:r>
          </w:p>
        </w:tc>
        <w:tc>
          <w:tcPr>
            <w:tcW w:w="50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Wybór prowadzącego zajęcia laboratoryjne</w:t>
            </w: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2317 A</w:t>
            </w: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2317 A</w:t>
            </w:r>
          </w:p>
        </w:tc>
        <w:tc>
          <w:tcPr>
            <w:tcW w:w="50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Toksykologia surowców i produktów rolno-spożywczych</w:t>
            </w:r>
          </w:p>
        </w:tc>
      </w:tr>
      <w:tr w:rsidR="002C0FFA" w:rsidRPr="000E6588" w:rsidTr="0042730C">
        <w:trPr>
          <w:trHeight w:val="285"/>
        </w:trPr>
        <w:tc>
          <w:tcPr>
            <w:tcW w:w="185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 2317 B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BTN 2317 B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Jakość i bezpieczeństwo produktów rolno-spożywczych</w:t>
            </w:r>
          </w:p>
        </w:tc>
      </w:tr>
      <w:tr w:rsidR="002C0FFA" w:rsidRPr="000E6588" w:rsidTr="0042730C">
        <w:trPr>
          <w:trHeight w:val="255"/>
        </w:trPr>
        <w:tc>
          <w:tcPr>
            <w:tcW w:w="185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rPr>
          <w:trHeight w:val="270"/>
        </w:trPr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rPr>
          <w:trHeight w:val="270"/>
        </w:trPr>
        <w:tc>
          <w:tcPr>
            <w:tcW w:w="908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Jednostki: 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ZIRSiL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Zakład Inżynierii Rolno-Spożywczej i Leśnej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ZBSiB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Zakład Biologii Sanitarnej i Biotechnologii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ZCH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Zakład Chemii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KOiKŚ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Katedra Ochrony i Kształtowania Środowiska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KSIŚ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Katedra Systemów Inżynierii Środowiska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KTwIiOŚ</w:t>
            </w:r>
            <w:proofErr w:type="spellEnd"/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Katedra Technologii w Inżynierii i Ochronie Środowiska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55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SJO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Studium Języków Obcych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rPr>
          <w:trHeight w:val="270"/>
        </w:trPr>
        <w:tc>
          <w:tcPr>
            <w:tcW w:w="1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SWF</w:t>
            </w:r>
          </w:p>
        </w:tc>
        <w:tc>
          <w:tcPr>
            <w:tcW w:w="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Studium Wychowania Fizycznego i Sportu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60"/>
        </w:trPr>
        <w:tc>
          <w:tcPr>
            <w:tcW w:w="4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E6588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pl-PL"/>
              </w:rPr>
              <w:t>Wyjaśnienie oznaczeń :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(E)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egzamin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C  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ćwiczenia audytoryjne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laboratorium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Ps</w:t>
            </w:r>
            <w:proofErr w:type="spellEnd"/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pracownia specjalistyczna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3"/>
          <w:wAfter w:w="5060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ćwiczenia projektowe</w:t>
            </w: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4"/>
                <w:szCs w:val="24"/>
                <w:lang w:eastAsia="pl-PL"/>
              </w:rPr>
            </w:pPr>
          </w:p>
        </w:tc>
      </w:tr>
      <w:tr w:rsidR="002C0FFA" w:rsidRPr="000E6588" w:rsidTr="0042730C">
        <w:tblPrEx>
          <w:tblLook w:val="0000" w:firstRow="0" w:lastRow="0" w:firstColumn="0" w:lastColumn="0" w:noHBand="0" w:noVBand="0"/>
        </w:tblPrEx>
        <w:trPr>
          <w:gridAfter w:val="2"/>
          <w:wAfter w:w="4517" w:type="dxa"/>
          <w:trHeight w:val="31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  <w:r w:rsidRPr="000E6588">
              <w:rPr>
                <w:rFonts w:ascii="Arial" w:hAnsi="Arial"/>
                <w:noProof/>
                <w:sz w:val="20"/>
                <w:szCs w:val="20"/>
                <w:lang w:eastAsia="pl-PL"/>
              </w:rPr>
              <mc:AlternateContent>
                <mc:Choice Requires="wpc">
                  <w:drawing>
                    <wp:inline distT="0" distB="0" distL="0" distR="0">
                      <wp:extent cx="571500" cy="342900"/>
                      <wp:effectExtent l="0" t="0" r="9525" b="9525"/>
                      <wp:docPr id="2" name="Kanw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50" y="114300"/>
                                  <a:ext cx="53975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6D9F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CFCF35" id="Kanwa 2" o:spid="_x0000_s1026" editas="canvas" style="width:45pt;height:27pt;mso-position-horizontal-relative:char;mso-position-vertical-relative:line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15;height:3429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317;top:1143;width:53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" fillcolor="#c6d9f1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E6588">
              <w:rPr>
                <w:rFonts w:ascii="Times New Roman" w:hAnsi="Times New Roman"/>
                <w:sz w:val="20"/>
                <w:szCs w:val="20"/>
                <w:lang w:eastAsia="pl-PL"/>
              </w:rPr>
              <w:t>Przedmiot wybieralny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FFA" w:rsidRPr="000E6588" w:rsidRDefault="002C0FFA" w:rsidP="0042730C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</w:tbl>
    <w:p w:rsidR="002C0FFA" w:rsidRDefault="002C0FFA"/>
    <w:p w:rsidR="002C0FFA" w:rsidRDefault="002C0FFA"/>
    <w:sectPr w:rsidR="002C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FA"/>
    <w:rsid w:val="002C0FFA"/>
    <w:rsid w:val="009F22A2"/>
    <w:rsid w:val="00B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F827"/>
  <w15:chartTrackingRefBased/>
  <w15:docId w15:val="{73DAE394-5688-4635-B81E-C89EE67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F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2016-10-25T09:35:00Z</dcterms:created>
  <dcterms:modified xsi:type="dcterms:W3CDTF">2016-10-25T09:38:00Z</dcterms:modified>
</cp:coreProperties>
</file>