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88" w:rsidRPr="00AC5CB9" w:rsidRDefault="00273088" w:rsidP="00273088">
      <w:pPr>
        <w:rPr>
          <w:b/>
          <w:sz w:val="28"/>
          <w:szCs w:val="28"/>
          <w:lang w:val="pl-PL"/>
        </w:rPr>
      </w:pPr>
      <w:bookmarkStart w:id="0" w:name="_GoBack"/>
      <w:bookmarkEnd w:id="0"/>
      <w:r w:rsidRPr="00AC5CB9">
        <w:rPr>
          <w:b/>
          <w:sz w:val="28"/>
          <w:szCs w:val="28"/>
          <w:lang w:val="pl-PL"/>
        </w:rPr>
        <w:t>INŻYNIERIA ŚRODOWISKA</w:t>
      </w:r>
    </w:p>
    <w:p w:rsidR="00273088" w:rsidRPr="00AC5CB9" w:rsidRDefault="00273088" w:rsidP="0027308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II STOPNIA</w:t>
      </w:r>
    </w:p>
    <w:p w:rsidR="00273088" w:rsidRDefault="00273088" w:rsidP="00273088">
      <w:pPr>
        <w:rPr>
          <w:lang w:val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80"/>
        <w:gridCol w:w="180"/>
        <w:gridCol w:w="1191"/>
      </w:tblGrid>
      <w:tr w:rsidR="00273088" w:rsidRPr="00244C8D" w:rsidTr="00203BD4">
        <w:tc>
          <w:tcPr>
            <w:tcW w:w="9039" w:type="dxa"/>
            <w:gridSpan w:val="4"/>
            <w:shd w:val="clear" w:color="auto" w:fill="F3F3F3"/>
          </w:tcPr>
          <w:p w:rsidR="00273088" w:rsidRPr="005E6956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nazwa kierunku studiów: Inżynieria Środowiska</w:t>
            </w:r>
          </w:p>
          <w:p w:rsidR="00273088" w:rsidRPr="005E6956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poziom kształcenia: II</w:t>
            </w:r>
          </w:p>
          <w:p w:rsidR="00273088" w:rsidRPr="00244C8D" w:rsidRDefault="00273088" w:rsidP="00203BD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profil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</w:t>
            </w:r>
            <w:r>
              <w:rPr>
                <w:rFonts w:ascii="Times New Roman" w:eastAsia="Calibri" w:hAnsi="Times New Roman" w:cs="Times New Roman"/>
                <w:b/>
              </w:rPr>
              <w:t>ształcenia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ogólnoakademicki</w:t>
            </w:r>
            <w:proofErr w:type="spellEnd"/>
          </w:p>
        </w:tc>
      </w:tr>
      <w:tr w:rsidR="00273088" w:rsidRPr="00220945" w:rsidTr="00203BD4">
        <w:tc>
          <w:tcPr>
            <w:tcW w:w="1188" w:type="dxa"/>
            <w:shd w:val="clear" w:color="auto" w:fill="F3F3F3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4C8D">
              <w:rPr>
                <w:rFonts w:ascii="Times New Roman" w:eastAsia="Calibri" w:hAnsi="Times New Roman" w:cs="Times New Roman"/>
                <w:b/>
              </w:rPr>
              <w:t>symbol</w:t>
            </w:r>
          </w:p>
        </w:tc>
        <w:tc>
          <w:tcPr>
            <w:tcW w:w="6480" w:type="dxa"/>
            <w:shd w:val="clear" w:color="auto" w:fill="F3F3F3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kierunkowe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efekty</w:t>
            </w:r>
            <w:proofErr w:type="spellEnd"/>
            <w:r w:rsidRPr="00244C8D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4C8D">
              <w:rPr>
                <w:rFonts w:ascii="Times New Roman" w:eastAsia="Calibri" w:hAnsi="Times New Roman" w:cs="Times New Roman"/>
                <w:b/>
              </w:rPr>
              <w:t>kształcenia</w:t>
            </w:r>
            <w:proofErr w:type="spellEnd"/>
          </w:p>
        </w:tc>
        <w:tc>
          <w:tcPr>
            <w:tcW w:w="1371" w:type="dxa"/>
            <w:gridSpan w:val="2"/>
            <w:shd w:val="clear" w:color="auto" w:fill="F3F3F3"/>
          </w:tcPr>
          <w:p w:rsidR="00273088" w:rsidRPr="005E6956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b/>
                <w:lang w:val="pl-PL"/>
              </w:rPr>
              <w:t>odniesienie do efektów kształcenia dla obszaru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WIEDZA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poszerzoną i pogłębioną wiedzę w zakresie niektórych działów matematyki, obejmującą elementy matematyki stosowanej oraz metody optymalizacji, w tym metody matematyczne, niezbędne do:</w:t>
            </w:r>
          </w:p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1) modelowania i analizy działania zaawansowanych systemów i technologii stosowanych w inżynierii środowiska, a także zjawisk fizycznych w nich występujących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poszerzoną i pogłębioną wiedzę w zakresie chemii niezbędną do zrozumienia zjawisk fizycznych mających istotny wpływ na właściwości nowych materiałów i działanie zaawansowanych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szczegółową wiedzę w zakresie kierunków studiów powiązanych ze studiowanym kierunkiem studiów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T2A_W02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uporządkowaną, podbudowaną teoretycznie wiedzę ogólną obejmującą kluczowe zagadnienia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podbudowaną teoretycznie wiedzę związaną z wybranymi zagadnieniami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o trendach rozwojowych i najistotniejszych nowych osiągnięciach w zakresie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o cyklu życia urządzeń, obiektów i systemów technicznych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podstawowe metody, techniki, narzędzia i materiały stosowane przy rozwiązywaniu złożonych zadań inżynierskich z zakresu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K_W09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wiedzę niezbędną do rozumienia społecznych, ekonomicznych, prawnych i innych pozatechnicznych uwarunkowań działalności inżynierskiej oraz ich uwzględniania w praktyce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podstawową wiedzę dotyczącą zarządzania, w tym zarządzania jakością, i prowadzenia działalności gospodarczej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T2A_W09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i rozumie podstawowe pojęcia i zasady z zakresu ochrony własności przemysłowej i prawa autorskiego oraz konieczność zarządzania zasobami własności intelektualnej; potrafi korzystać z zasobów informacji patentowej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ogólne zasady tworzenia i rozwoju form indywidualnej przedsiębiorczości, wykorzystującej wiedzę z zakresu dziedzin nauki i dyscyplin naukowych, właściwych dla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T2A_W11</w:t>
            </w:r>
          </w:p>
        </w:tc>
      </w:tr>
      <w:tr w:rsidR="00273088" w:rsidRPr="00220945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Rozpoznaje i rozróżnia narzędzia komputerowe wspomagające obliczanie i projektowanie urządzeń i systemów w inżynierii środowiska 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T2A_W02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T2A_W07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K_W14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Zna normy, wytyczne, zasady projektowania obiektów inżynierii środowiska i ich elementów oraz ich uwzględnianie w praktyce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T2A_W08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UMIEJĘTNOŚCI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K_U01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pozyskiwać informacje z literatury, baz danych i innych źródeł; potrafi integrować uzyskane informacje, dokonywać ich interpretacji i krytycznej oceny, a także wyciągać wnioski oraz formułować i wyczerpująco uzasadniać opinie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pracować indywidualnie i w zespole; potrafi ocenić czasochłonność zadania; potrafi kierować małym zespołem w sposób zapewniający realizację zadania w założonym terminie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opracować szczegółową dokumentację wyników realizacji eksperymentu, zadania projektowego lub badawczego; potrafi przygotować opracowanie zawierające omówienie tych wyników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przygotować i przedstawić prezentację na temat realizacji zadania projektowego lub badawczego oraz poprowadzić dyskusję dotyczącą przedstawionej prezentacji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Posługuje się językiem obcym w stopniu wystarczającym do porozumiewania się, również w sprawach zawodowych, czytania ze zrozumieniem literatury fachowej, a także przygotowania i wygłoszenia krótkiej prezentacji na temat realizacji zadania projektowego lub badawczego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T2A_U04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wykorzystać poznane metody i modele matematyczne - w razie potrzeby odpowiednio je modyfikując - do analizy i projektowania elementów, układów i systemów i technologii stosowanych 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planować i przeprowadzać eksperymenty, w tym pomiary i symulacje komputerowe.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ocenić i porównać rozwiązania projektowe oraz procesy stosowane w systemach i technologiach w inżynierii środowiska, ze względu na zadane kryteria użytkowe i ekonomiczne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K_U09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sformułować specyfikację projektową złożonego systemu i technologii stosowanych w inżynierii środowiska, z uwzględnieniem aspektów prawnych, w tym ochrony własności intelektualnej, oraz innych aspektów pozatechnicznych, takich jak oddziaływanie na otoczenie (poziom hałasu itp.), korzystając m.in. z norm regulujących działanie urządzeń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formułować oraz - wykorzystując odpowiednie narzędzia analityczne, symulacyjne i eksperymentalne - testować hipotezy związane z modelowaniem i projektowaniem elementów, układów i systemów inżynierii środowiska oraz projektowaniem procesu ich wytwarzania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T2A_U09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- przy formułowaniu i rozwiązywaniu zadań związanych z modelowaniem i projektowaniem elementów, układów i systemów inżynierii środowiska oraz projektowaniem procesu ich wytwarzania - integrować wiedzę z dziedziny inżynierii środowiska, informatyki, automatyki i innych dyscyplin, stosując podejście systemowe, z uwzględnieniem aspektów pozatechnicznych (w tym ekonomicznych i prawnych)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- przy formułowaniu i rozwiązywaniu zadań związanych z modelowaniem i projektowaniem elementów, układów i systemów inżynierii środowiska oraz projektowaniem procesu ich wytwarzania - integrować wiedzę pochodzącą z różnych źródeł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T2A_U01 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T2A_U18 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T2A_U10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K_U13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Potrafi dokonać wstępnej analizy ekonomicznej podejmowanych działań inżynierskich 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K_U14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zaproponować ulepszenia istniejących rozwiązań projektowych, układów i systemów inżynierii środowiska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T2A_U15 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przydatność i możliwość wykorzystania nowych osiągnięć w zakresie materiałów, elementów, metod projektowania i wytwarzania, nowych technologii do projektowania i wytwarzania układów i systemów inżynierii środowiska, zawierających rozwiązania o charakterze innowacyjnym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T2A_U12</w:t>
            </w:r>
          </w:p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T2A_U17 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K_U15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określić kierunki dalszego kształcenia się i zrealizować proces samokształcenia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K_U16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posługiwać się technikami informacyjno – komunikacyjnymi właściwymi do realizacji zadań typowych dla działalności inżynierskiej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przygotowanie niezbędne do pracy w środowisku przemysłowym oraz zna zasady bezpieczeństwa związane z tą pracą.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K_U18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dokonać identyfikacji i sformułować specyfikację złożonych zadań inżynierskich, charakterystycznych dla inżynierii środowiska, w tym zadań nietypowych, uwzględniając ich aspekty pozatechniczne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T2A_U17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K_U19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ocenić przydatność metod i narzędzi służących do rozwiązywania zadań inżynierskich oraz potrafi zastosować nowe koncepcyjne metody do rozwiązywania złożonych i nietypowych zadań, zawierających komponent badawczy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T2A_U18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K_U20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Potrafi, zgodnie z zadaną specyfikacją, zaprojektować złożone urządzenie, obiekt, system lub proces w zakresie inżynierii środowiska oraz zrealizować ten projekt (co najmniej w części) używając właściwych metod, technik i narzędzi, w tym przystosowując do tego celu istniejące lub opracowując nowe narzędzia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K_U21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poprawnie wybrać i zastosować narzędzia (analityczne, symulacyjne i eksperymentalne) do rozwiązywania problemów projektowania obiektów inżynierii środowiska i ich analizy oraz planowania robót inżynierskich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T2A_U05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T2A_U07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T2A_U09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K_U22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korzystać z wytycznych, norm i zasad projektowych w celu dobrania odpowiednich procesów i elementów projektowanego urządzenia lub układu technologicznego - w tym nietypowych stosując także koncepcyjne nowe metody</w:t>
            </w:r>
          </w:p>
        </w:tc>
        <w:tc>
          <w:tcPr>
            <w:tcW w:w="1191" w:type="dxa"/>
          </w:tcPr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T2A_U01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T2A_U16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T2A_U17</w:t>
            </w:r>
          </w:p>
          <w:p w:rsidR="00273088" w:rsidRPr="005E6956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T2A_U18</w:t>
            </w:r>
          </w:p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T2A_U19</w:t>
            </w:r>
          </w:p>
        </w:tc>
      </w:tr>
      <w:tr w:rsidR="00273088" w:rsidRPr="00244C8D" w:rsidTr="00203BD4">
        <w:tc>
          <w:tcPr>
            <w:tcW w:w="9039" w:type="dxa"/>
            <w:gridSpan w:val="4"/>
          </w:tcPr>
          <w:p w:rsidR="00273088" w:rsidRPr="00244C8D" w:rsidRDefault="00273088" w:rsidP="00203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K_K01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Rozumie potrzebę uczenia się przez całe życie; potrafi inspirować i organizować proces uczenia się innych osób.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T2A_K01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K_K02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Ma świadomość ważności i rozumie pozatechniczne aspekty i skutki działalności inżynierskiej, w tym jej wpływ na środowisko, i związanej z tym odpowiedzialności za podejmowane decyzje.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T2A_K02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K_K03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współdziałać i pracować w grupie, przyjmując w niej różne role.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T2A_K03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K_K04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odpowiednio określić priorytety służące realizacji określonego przez siebie lub innych zadania.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T2A_K04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K_K05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Prawidłowo identyfikuje i rozstrzyga dylematy związane z wykonywaniem zawodu.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T2A_K05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K_K06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Potrafi myśleć i działać w sposób kreatywny i przedsiębiorczy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T2A_K06</w:t>
            </w:r>
          </w:p>
        </w:tc>
      </w:tr>
      <w:tr w:rsidR="00273088" w:rsidRPr="00244C8D" w:rsidTr="00203BD4">
        <w:tc>
          <w:tcPr>
            <w:tcW w:w="1188" w:type="dxa"/>
          </w:tcPr>
          <w:p w:rsidR="00273088" w:rsidRPr="00244C8D" w:rsidRDefault="00273088" w:rsidP="00203B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4C8D">
              <w:rPr>
                <w:rFonts w:ascii="Times New Roman" w:eastAsia="Calibri" w:hAnsi="Times New Roman" w:cs="Times New Roman"/>
                <w:sz w:val="20"/>
                <w:szCs w:val="20"/>
              </w:rPr>
              <w:t>K_K07</w:t>
            </w:r>
          </w:p>
        </w:tc>
        <w:tc>
          <w:tcPr>
            <w:tcW w:w="6660" w:type="dxa"/>
            <w:gridSpan w:val="2"/>
          </w:tcPr>
          <w:p w:rsidR="00273088" w:rsidRPr="005E6956" w:rsidRDefault="00273088" w:rsidP="00203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5E6956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Rozumie potrzebę formułowania i przekazywania społeczeństwu - m.in. poprzez środki masowego przekazu - informacji i opinii dotyczących osiągnięć inżynierii środowiska i innych aspektów działalności inżyniera; podejmuje starania, aby przekazać takie informacje i opinie w sposób powszechnie zrozumiały, przedstawiając różne punkty widzenia</w:t>
            </w:r>
          </w:p>
        </w:tc>
        <w:tc>
          <w:tcPr>
            <w:tcW w:w="1191" w:type="dxa"/>
          </w:tcPr>
          <w:p w:rsidR="00273088" w:rsidRPr="00244C8D" w:rsidRDefault="00273088" w:rsidP="00203BD4">
            <w:pPr>
              <w:pStyle w:val="Default"/>
              <w:jc w:val="both"/>
              <w:rPr>
                <w:sz w:val="20"/>
                <w:szCs w:val="20"/>
              </w:rPr>
            </w:pPr>
            <w:r w:rsidRPr="00244C8D">
              <w:rPr>
                <w:sz w:val="20"/>
                <w:szCs w:val="20"/>
              </w:rPr>
              <w:t>T2A_K07</w:t>
            </w:r>
          </w:p>
        </w:tc>
      </w:tr>
    </w:tbl>
    <w:p w:rsidR="00273088" w:rsidRDefault="00273088" w:rsidP="0027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273088" w:rsidRPr="005E6956" w:rsidRDefault="00273088" w:rsidP="00273088">
      <w:pPr>
        <w:spacing w:after="0" w:line="240" w:lineRule="atLeast"/>
        <w:rPr>
          <w:rFonts w:ascii="Times New Roman" w:eastAsia="Calibri" w:hAnsi="Times New Roman" w:cs="Times New Roman"/>
          <w:u w:val="single"/>
          <w:lang w:val="pl-PL"/>
        </w:rPr>
      </w:pPr>
      <w:r w:rsidRPr="005E6956">
        <w:rPr>
          <w:rFonts w:ascii="Times New Roman" w:eastAsia="Calibri" w:hAnsi="Times New Roman" w:cs="Times New Roman"/>
          <w:u w:val="single"/>
          <w:lang w:val="pl-PL"/>
        </w:rPr>
        <w:t>objaśnienie oznaczeń symboli w tabeli:</w:t>
      </w:r>
    </w:p>
    <w:p w:rsidR="00273088" w:rsidRPr="005E6956" w:rsidRDefault="00273088" w:rsidP="002730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5E6956">
        <w:rPr>
          <w:rFonts w:ascii="Times New Roman" w:eastAsia="Calibri" w:hAnsi="Times New Roman" w:cs="Times New Roman"/>
          <w:b/>
          <w:lang w:val="pl-PL"/>
        </w:rPr>
        <w:t xml:space="preserve">K </w:t>
      </w:r>
      <w:r w:rsidRPr="005E6956">
        <w:rPr>
          <w:rFonts w:ascii="Times New Roman" w:eastAsia="Calibri" w:hAnsi="Times New Roman" w:cs="Times New Roman"/>
          <w:lang w:val="pl-PL"/>
        </w:rPr>
        <w:t xml:space="preserve">– kierunkowe efekty kształcenia, </w:t>
      </w:r>
      <w:r w:rsidRPr="005E6956">
        <w:rPr>
          <w:rFonts w:ascii="Times New Roman" w:eastAsia="Calibri" w:hAnsi="Times New Roman" w:cs="Times New Roman"/>
          <w:b/>
          <w:lang w:val="pl-PL"/>
        </w:rPr>
        <w:t>W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wiedzy, </w:t>
      </w:r>
      <w:r w:rsidRPr="005E6956">
        <w:rPr>
          <w:rFonts w:ascii="Times New Roman" w:eastAsia="Calibri" w:hAnsi="Times New Roman" w:cs="Times New Roman"/>
          <w:b/>
          <w:lang w:val="pl-PL"/>
        </w:rPr>
        <w:t>U</w:t>
      </w:r>
      <w:r w:rsidRPr="005E6956">
        <w:rPr>
          <w:rFonts w:ascii="Times New Roman" w:eastAsia="Calibri" w:hAnsi="Times New Roman" w:cs="Times New Roman"/>
          <w:lang w:val="pl-PL"/>
        </w:rPr>
        <w:t xml:space="preserve"> – kategoria umiejętności, </w:t>
      </w:r>
      <w:r w:rsidRPr="005E6956">
        <w:rPr>
          <w:rFonts w:ascii="Times New Roman" w:eastAsia="Calibri" w:hAnsi="Times New Roman" w:cs="Times New Roman"/>
          <w:b/>
          <w:lang w:val="pl-PL"/>
        </w:rPr>
        <w:t>T2A</w:t>
      </w:r>
      <w:r w:rsidRPr="005E6956">
        <w:rPr>
          <w:rFonts w:ascii="Times New Roman" w:eastAsia="Calibri" w:hAnsi="Times New Roman" w:cs="Times New Roman"/>
          <w:lang w:val="pl-PL"/>
        </w:rPr>
        <w:t xml:space="preserve"> – efekty kształcenia w obszarze nauk technicznych dla studiów II stopnia</w:t>
      </w:r>
    </w:p>
    <w:p w:rsidR="00273088" w:rsidRDefault="00273088" w:rsidP="00273088">
      <w:pPr>
        <w:rPr>
          <w:lang w:val="pl-PL"/>
        </w:rPr>
      </w:pPr>
      <w:r>
        <w:rPr>
          <w:lang w:val="pl-PL"/>
        </w:rPr>
        <w:br w:type="page"/>
      </w:r>
    </w:p>
    <w:p w:rsidR="00CB2A52" w:rsidRPr="00220945" w:rsidRDefault="00220945">
      <w:pPr>
        <w:rPr>
          <w:lang w:val="pl-PL"/>
        </w:rPr>
      </w:pPr>
    </w:p>
    <w:sectPr w:rsidR="00CB2A52" w:rsidRPr="00220945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88"/>
    <w:rsid w:val="000F628E"/>
    <w:rsid w:val="00220945"/>
    <w:rsid w:val="00273088"/>
    <w:rsid w:val="00672823"/>
    <w:rsid w:val="008F51A2"/>
    <w:rsid w:val="00A3755D"/>
    <w:rsid w:val="00B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B208E-0845-4E99-8F9A-ECF68B8F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08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30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Edyta Pawluczuk</cp:lastModifiedBy>
  <cp:revision>3</cp:revision>
  <dcterms:created xsi:type="dcterms:W3CDTF">2018-06-04T17:24:00Z</dcterms:created>
  <dcterms:modified xsi:type="dcterms:W3CDTF">2018-06-04T17:24:00Z</dcterms:modified>
</cp:coreProperties>
</file>