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B3" w:rsidRPr="00DE2452" w:rsidRDefault="009A53B3" w:rsidP="009A53B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DE2452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SPOSOBY I ZASADY ODBYWANIA PRAKTYKI ZAWODOWEJ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GP</w:t>
      </w:r>
    </w:p>
    <w:p w:rsidR="0030556D" w:rsidRDefault="009A53B3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Fonts w:ascii="Times New Roman" w:hAnsi="Times New Roman" w:cs="Times New Roman"/>
          <w:b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Praktykę zawodową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tygodniową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– min.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12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0 godzin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, w firmach o profilu zbliżonym do kierunku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GOSPODARKA PRZESTRZENNA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A53B3">
        <w:rPr>
          <w:rStyle w:val="markedcontent"/>
          <w:rFonts w:ascii="Times New Roman" w:hAnsi="Times New Roman" w:cs="Times New Roman"/>
          <w:sz w:val="24"/>
          <w:szCs w:val="24"/>
        </w:rPr>
        <w:t>(urzędach, departamentach urbanistyki, gospodarki przestrzennej, biurach nieruchomości, zarządcach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B3">
        <w:rPr>
          <w:rStyle w:val="markedcontent"/>
          <w:rFonts w:ascii="Times New Roman" w:hAnsi="Times New Roman" w:cs="Times New Roman"/>
          <w:sz w:val="24"/>
          <w:szCs w:val="24"/>
        </w:rPr>
        <w:t>budynków, biurach projektowych, geodezyjnych, itp.),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możemy odbyć na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dwa sposoby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30556D" w:rsidRDefault="0030556D" w:rsidP="0030556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1.Poprzez podpisanie umowy pomiędzy wybraną firmą a Politechniką Białostocką.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2. Poprzez uznanie pracy zawodowej (umowa o pracę, umowa zlecenie)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56D" w:rsidRDefault="0030556D" w:rsidP="009A53B3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0556D" w:rsidRDefault="0030556D" w:rsidP="003055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KOLEJNOŚĆ DZIAŁAŃ: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I. sposób: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W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marcu - maju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 wybieramy firmę i z Dyrekcją (właścicielem, prezesem, dyrektorem itp.) ustalamy termin praktyki.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Do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końca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maja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– dostarczamy do pok.115 wypełniony i podpisany przez studenta formularz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praktyki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3. Do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końca 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wypełniamy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na komputerze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umowę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(bez daty zawarcia umowy) w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egzemplarzach (do jednego egzemplarza dołączamy program praktyki –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ZAL.2A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 do drugiego informację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RODO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dostarczamy do pok.115. Umowa zostanie zarejestrowana w Politechnice.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4. Po podpisaniu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przez Politechnikę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umowy odbieramy ją i udajemy się do firmy po podpisy, jeden egzemplarz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jest studenta, drugi wraz z podpisanym RODO zwracamy do opiekuna po zakończeniu praktyki wraz z kartami praktyk (pok.115), trzeci wraz z programem praktyk zostaje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 pracodawcy.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5. Po odbyciu praktyki sporządzamy (ręcznie lub na komputerze) karty praktyk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na każdy tydzień oddzielnie, jeden tydzień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– jedna karta, każda podpisana przez opiekuna praktyk i studenta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Karty po odbyciu praktyki należy dostarczyć do opiekuna wraz z jednym egzemplarzem umowy wraz z podpisanym RODO.</w:t>
      </w:r>
    </w:p>
    <w:p w:rsidR="0030556D" w:rsidRPr="0030556D" w:rsidRDefault="0030556D" w:rsidP="003055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lub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II. sposób: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Do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końca 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dostarczenie wypełnionego formularza zgłoszenia praktyki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do pok.115.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2. Wypełnienie wniosku o uznanie pracy....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i podpisanie go przez pracodawcę i studenta.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3. Wypełnienie kart praktyk na każdy tydzień praktyki (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ZAL.4A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i podpisanie przez pracodawcę i studenta (inne karty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niż w sposobie I-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wszym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 Kopia umowy z zakładu pracy (firmy, urzędu).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Te cztery dokumenty należy dostarczyć do opiekuna.</w:t>
      </w:r>
    </w:p>
    <w:p w:rsidR="0030556D" w:rsidRDefault="0030556D" w:rsidP="0030556D">
      <w:p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ZALICZENIE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Na podstawie dostarczonych dokumentów do opiekuna, następuje zaliczenie praktyki i wpis do systemu USOS na początku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w semestrze VII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Praktykę odbywamy podczas wakacji (lipiec, sierpień, wrzesień).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Można ją odbyć po 2, 4 lub najpóźniej po 6 semestrze.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 czas praktyki podczas wakacji Uczelnia dokonuje ubezpieczenia studenta.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Wszystkie załączniki można pobrać ze strony Wydziału.</w:t>
      </w:r>
    </w:p>
    <w:p w:rsidR="0030556D" w:rsidRDefault="0030556D" w:rsidP="00305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OPIEKUN PRAKTYK: dr inż. Krystyna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Rauba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pok.115, e-mail: k.rauba@pb.edu.</w:t>
      </w:r>
    </w:p>
    <w:p w:rsidR="00A035F2" w:rsidRDefault="00A035F2" w:rsidP="0030556D">
      <w:pPr>
        <w:spacing w:after="0" w:line="360" w:lineRule="auto"/>
      </w:pPr>
      <w:bookmarkStart w:id="0" w:name="_GoBack"/>
      <w:bookmarkEnd w:id="0"/>
    </w:p>
    <w:sectPr w:rsidR="00A035F2" w:rsidSect="003055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B3"/>
    <w:rsid w:val="0030556D"/>
    <w:rsid w:val="009A53B3"/>
    <w:rsid w:val="00A0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A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A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K.Rauba</dc:creator>
  <cp:lastModifiedBy>K.Rauba</cp:lastModifiedBy>
  <cp:revision>2</cp:revision>
  <dcterms:created xsi:type="dcterms:W3CDTF">2023-03-25T10:07:00Z</dcterms:created>
  <dcterms:modified xsi:type="dcterms:W3CDTF">2025-02-12T08:27:00Z</dcterms:modified>
</cp:coreProperties>
</file>